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09434" w14:textId="77777777" w:rsidR="00BF31D3" w:rsidRPr="003510BC" w:rsidRDefault="00BF31D3" w:rsidP="006578AA">
      <w:pPr>
        <w:jc w:val="center"/>
        <w:rPr>
          <w:rFonts w:ascii="Cambria" w:hAnsi="Cambria" w:cs="Times New Roman"/>
          <w:b/>
        </w:rPr>
      </w:pPr>
    </w:p>
    <w:p w14:paraId="560ADC09" w14:textId="4DD96F3B" w:rsidR="006578AA" w:rsidRPr="003510BC" w:rsidRDefault="006578AA" w:rsidP="006578AA">
      <w:pPr>
        <w:jc w:val="center"/>
        <w:rPr>
          <w:rFonts w:ascii="Cambria" w:hAnsi="Cambria" w:cs="Times New Roman"/>
          <w:b/>
        </w:rPr>
      </w:pPr>
      <w:r w:rsidRPr="003510BC">
        <w:rPr>
          <w:rFonts w:ascii="Cambria" w:hAnsi="Cambria" w:cs="Times New Roman"/>
          <w:b/>
        </w:rPr>
        <w:t xml:space="preserve">Title </w:t>
      </w:r>
      <w:r w:rsidRPr="003510BC">
        <w:rPr>
          <w:rFonts w:ascii="Cambria" w:hAnsi="Cambria"/>
          <w:b/>
          <w:bCs/>
          <w:cs/>
        </w:rPr>
        <w:t>(</w:t>
      </w:r>
      <w:r w:rsidR="003510BC" w:rsidRPr="003510BC">
        <w:rPr>
          <w:rFonts w:ascii="Cambria" w:hAnsi="Cambria" w:cs="Times New Roman"/>
          <w:b/>
        </w:rPr>
        <w:t>Cambria</w:t>
      </w:r>
      <w:r w:rsidRPr="003510BC">
        <w:rPr>
          <w:rFonts w:ascii="Cambria" w:hAnsi="Cambria" w:cs="Times New Roman"/>
          <w:b/>
        </w:rPr>
        <w:t>, 12 points</w:t>
      </w:r>
      <w:r w:rsidR="00126774">
        <w:rPr>
          <w:rFonts w:ascii="Cambria" w:hAnsi="Cambria" w:cs="Times New Roman"/>
          <w:b/>
        </w:rPr>
        <w:t xml:space="preserve"> (pt</w:t>
      </w:r>
      <w:r w:rsidR="00126774">
        <w:rPr>
          <w:rFonts w:ascii="Cambria" w:hAnsi="Cambria"/>
          <w:b/>
        </w:rPr>
        <w:t>s</w:t>
      </w:r>
      <w:r w:rsidR="00126774">
        <w:rPr>
          <w:rFonts w:ascii="Cambria" w:hAnsi="Cambria" w:cs="Times New Roman"/>
          <w:b/>
        </w:rPr>
        <w:t>.)</w:t>
      </w:r>
      <w:r w:rsidRPr="003510BC">
        <w:rPr>
          <w:rFonts w:ascii="Cambria" w:hAnsi="Cambria" w:cs="Times New Roman"/>
          <w:b/>
        </w:rPr>
        <w:t xml:space="preserve">, bold, capitalize </w:t>
      </w:r>
      <w:r w:rsidR="003E5C6A" w:rsidRPr="003510BC">
        <w:rPr>
          <w:rFonts w:ascii="Cambria" w:hAnsi="Cambria" w:cs="Times New Roman"/>
          <w:b/>
        </w:rPr>
        <w:t>all the</w:t>
      </w:r>
      <w:r w:rsidRPr="003510BC">
        <w:rPr>
          <w:rFonts w:ascii="Cambria" w:hAnsi="Cambria" w:cs="Times New Roman"/>
          <w:b/>
        </w:rPr>
        <w:t xml:space="preserve"> word</w:t>
      </w:r>
      <w:r w:rsidR="003E5C6A" w:rsidRPr="003510BC">
        <w:rPr>
          <w:rFonts w:ascii="Cambria" w:hAnsi="Cambria" w:cs="Times New Roman"/>
          <w:b/>
        </w:rPr>
        <w:t>s</w:t>
      </w:r>
      <w:r w:rsidRPr="003510BC">
        <w:rPr>
          <w:rFonts w:ascii="Cambria" w:hAnsi="Cambria" w:cs="Times New Roman"/>
          <w:b/>
        </w:rPr>
        <w:t>, center justified</w:t>
      </w:r>
      <w:r w:rsidRPr="003510BC">
        <w:rPr>
          <w:rFonts w:ascii="Cambria" w:hAnsi="Cambria"/>
          <w:b/>
          <w:bCs/>
          <w:cs/>
        </w:rPr>
        <w:t xml:space="preserve">) </w:t>
      </w:r>
    </w:p>
    <w:p w14:paraId="79A839DB" w14:textId="0F52A513" w:rsidR="006578AA" w:rsidRPr="003510BC" w:rsidRDefault="00C465C5" w:rsidP="00D737A7">
      <w:pPr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>First name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 Last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578AA" w:rsidRPr="003510BC">
        <w:rPr>
          <w:rFonts w:ascii="Cambria" w:hAnsi="Cambria" w:cs="Times New Roman"/>
          <w:sz w:val="22"/>
          <w:szCs w:val="22"/>
        </w:rPr>
        <w:t>name</w:t>
      </w:r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a</w:t>
      </w:r>
      <w:proofErr w:type="spellEnd"/>
      <w:r w:rsidR="006578AA" w:rsidRPr="003510BC">
        <w:rPr>
          <w:rFonts w:ascii="Cambria" w:hAnsi="Cambria" w:cs="Times New Roman"/>
          <w:sz w:val="22"/>
          <w:szCs w:val="22"/>
        </w:rPr>
        <w:t>, First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r w:rsidR="006578AA" w:rsidRPr="003510BC">
        <w:rPr>
          <w:rFonts w:ascii="Cambria" w:hAnsi="Cambria" w:cs="Times New Roman"/>
          <w:sz w:val="22"/>
          <w:szCs w:val="22"/>
        </w:rPr>
        <w:t>name Last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6578AA" w:rsidRPr="003510BC">
        <w:rPr>
          <w:rFonts w:ascii="Cambria" w:hAnsi="Cambria" w:cs="Times New Roman"/>
          <w:sz w:val="22"/>
          <w:szCs w:val="22"/>
        </w:rPr>
        <w:t>name</w:t>
      </w:r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b</w:t>
      </w:r>
      <w:proofErr w:type="spellEnd"/>
      <w:r w:rsidR="006578AA" w:rsidRPr="003510BC">
        <w:rPr>
          <w:rFonts w:ascii="Cambria" w:hAnsi="Cambria" w:cs="Times New Roman"/>
          <w:sz w:val="22"/>
          <w:szCs w:val="22"/>
        </w:rPr>
        <w:t>,</w:t>
      </w:r>
      <w:r w:rsidR="005E5402" w:rsidRPr="003510BC">
        <w:rPr>
          <w:rFonts w:ascii="Cambria" w:hAnsi="Cambria" w:cstheme="minorBidi"/>
          <w:sz w:val="22"/>
          <w:szCs w:val="22"/>
          <w:cs/>
        </w:rPr>
        <w:t xml:space="preserve"> </w:t>
      </w:r>
      <w:r w:rsidR="005E5402" w:rsidRPr="003510BC">
        <w:rPr>
          <w:rFonts w:ascii="Cambria" w:hAnsi="Cambria" w:cstheme="minorBidi"/>
          <w:sz w:val="22"/>
          <w:szCs w:val="22"/>
          <w:lang w:val="en-GB"/>
        </w:rPr>
        <w:t>…,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 First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r w:rsidR="006578AA" w:rsidRPr="003510BC">
        <w:rPr>
          <w:rFonts w:ascii="Cambria" w:hAnsi="Cambria" w:cs="Times New Roman"/>
          <w:sz w:val="22"/>
          <w:szCs w:val="22"/>
        </w:rPr>
        <w:t>name Last</w:t>
      </w:r>
      <w:r w:rsidRPr="003510BC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proofErr w:type="gramStart"/>
      <w:r w:rsidR="006578AA" w:rsidRPr="003510BC">
        <w:rPr>
          <w:rFonts w:ascii="Cambria" w:hAnsi="Cambria" w:cs="Times New Roman"/>
          <w:sz w:val="22"/>
          <w:szCs w:val="22"/>
        </w:rPr>
        <w:t>name</w:t>
      </w:r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c</w:t>
      </w:r>
      <w:proofErr w:type="spellEnd"/>
      <w:r w:rsidR="00FD3A39" w:rsidRPr="003510BC">
        <w:rPr>
          <w:rFonts w:ascii="Cambria" w:hAnsi="Cambria" w:cs="Times New Roman"/>
          <w:sz w:val="22"/>
          <w:szCs w:val="22"/>
          <w:vertAlign w:val="superscript"/>
        </w:rPr>
        <w:t>,*</w:t>
      </w:r>
      <w:proofErr w:type="gramEnd"/>
      <w:r w:rsidR="006578AA" w:rsidRPr="003510BC">
        <w:rPr>
          <w:rFonts w:ascii="Cambria" w:hAnsi="Cambria"/>
          <w:sz w:val="22"/>
          <w:szCs w:val="22"/>
          <w:cs/>
        </w:rPr>
        <w:t xml:space="preserve"> (</w:t>
      </w:r>
      <w:r w:rsidR="00126774" w:rsidRPr="00126774">
        <w:rPr>
          <w:rFonts w:ascii="Cambria" w:hAnsi="Cambria" w:cs="Times New Roman"/>
          <w:sz w:val="22"/>
          <w:szCs w:val="22"/>
        </w:rPr>
        <w:t>Cambria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, </w:t>
      </w:r>
      <w:r w:rsidR="006578AA" w:rsidRPr="003510BC">
        <w:rPr>
          <w:rFonts w:ascii="Cambria" w:hAnsi="Cambria" w:cs="Times New Roman"/>
          <w:bCs/>
          <w:sz w:val="22"/>
          <w:szCs w:val="22"/>
        </w:rPr>
        <w:t>1</w:t>
      </w:r>
      <w:r w:rsidR="00126774">
        <w:rPr>
          <w:rFonts w:ascii="Cambria" w:hAnsi="Cambria" w:cs="Times New Roman"/>
          <w:bCs/>
          <w:sz w:val="22"/>
          <w:szCs w:val="22"/>
        </w:rPr>
        <w:t>1</w:t>
      </w:r>
      <w:r w:rsidR="0054413F">
        <w:rPr>
          <w:rFonts w:ascii="Cambria" w:hAnsi="Cambria" w:cs="Times New Roman"/>
          <w:bCs/>
          <w:sz w:val="22"/>
          <w:szCs w:val="22"/>
        </w:rPr>
        <w:t xml:space="preserve"> p</w:t>
      </w:r>
      <w:r w:rsidR="006578AA" w:rsidRPr="003510BC">
        <w:rPr>
          <w:rFonts w:ascii="Cambria" w:hAnsi="Cambria" w:cs="Times New Roman"/>
          <w:bCs/>
          <w:sz w:val="22"/>
          <w:szCs w:val="22"/>
        </w:rPr>
        <w:t>ts</w:t>
      </w:r>
      <w:r w:rsidR="0054413F">
        <w:rPr>
          <w:rFonts w:ascii="Cambria" w:hAnsi="Cambria" w:cs="Times New Roman"/>
          <w:bCs/>
          <w:sz w:val="22"/>
          <w:szCs w:val="22"/>
        </w:rPr>
        <w:t>.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, </w:t>
      </w:r>
      <w:r w:rsidR="006578AA" w:rsidRPr="003510BC">
        <w:rPr>
          <w:rFonts w:ascii="Cambria" w:hAnsi="Cambria"/>
          <w:sz w:val="22"/>
          <w:szCs w:val="22"/>
          <w:cs/>
        </w:rPr>
        <w:t xml:space="preserve">* </w:t>
      </w:r>
      <w:r w:rsidR="006578AA" w:rsidRPr="003510BC">
        <w:rPr>
          <w:rFonts w:ascii="Cambria" w:hAnsi="Cambria" w:cs="Times New Roman"/>
          <w:sz w:val="22"/>
          <w:szCs w:val="22"/>
        </w:rPr>
        <w:t>after the corresponding author</w:t>
      </w:r>
      <w:r w:rsidR="006578AA" w:rsidRPr="003510BC">
        <w:rPr>
          <w:rFonts w:ascii="Cambria" w:hAnsi="Cambria"/>
          <w:sz w:val="22"/>
          <w:szCs w:val="22"/>
          <w:cs/>
        </w:rPr>
        <w:t>)</w:t>
      </w:r>
    </w:p>
    <w:p w14:paraId="45C078AD" w14:textId="3832EDF0" w:rsidR="006578AA" w:rsidRPr="00E43831" w:rsidRDefault="00FD3A39" w:rsidP="00D737A7">
      <w:pPr>
        <w:rPr>
          <w:rFonts w:ascii="Cambria" w:hAnsi="Cambria"/>
          <w:i/>
          <w:iCs/>
          <w:color w:val="FF0000"/>
          <w:sz w:val="20"/>
          <w:szCs w:val="20"/>
        </w:rPr>
      </w:pPr>
      <w:r w:rsidRPr="00E43831">
        <w:rPr>
          <w:rFonts w:ascii="Cambria" w:hAnsi="Cambria" w:cs="Times New Roman"/>
          <w:i/>
          <w:color w:val="FF0000"/>
          <w:sz w:val="20"/>
          <w:szCs w:val="20"/>
          <w:vertAlign w:val="superscript"/>
        </w:rPr>
        <w:t>a</w:t>
      </w:r>
      <w:r w:rsidR="006578AA" w:rsidRPr="00E43831">
        <w:rPr>
          <w:rFonts w:ascii="Cambria" w:hAnsi="Cambria" w:cs="Times New Roman"/>
          <w:i/>
          <w:color w:val="FF0000"/>
          <w:sz w:val="20"/>
          <w:szCs w:val="20"/>
        </w:rPr>
        <w:t xml:space="preserve">Affiliation </w:t>
      </w:r>
      <w:r w:rsidR="006578AA" w:rsidRPr="00E43831">
        <w:rPr>
          <w:rFonts w:ascii="Cambria" w:hAnsi="Cambria"/>
          <w:i/>
          <w:iCs/>
          <w:color w:val="FF0000"/>
          <w:sz w:val="20"/>
          <w:szCs w:val="20"/>
          <w:cs/>
        </w:rPr>
        <w:t>(</w:t>
      </w:r>
      <w:r w:rsidR="0054413F" w:rsidRPr="00E43831">
        <w:rPr>
          <w:rFonts w:ascii="Cambria" w:hAnsi="Cambria" w:cs="Times New Roman"/>
          <w:i/>
          <w:color w:val="FF0000"/>
          <w:sz w:val="20"/>
          <w:szCs w:val="20"/>
        </w:rPr>
        <w:t>Cambria</w:t>
      </w:r>
      <w:r w:rsidR="006578AA" w:rsidRPr="00E43831">
        <w:rPr>
          <w:rFonts w:ascii="Cambria" w:hAnsi="Cambria" w:cs="Times New Roman"/>
          <w:i/>
          <w:color w:val="FF0000"/>
          <w:sz w:val="20"/>
          <w:szCs w:val="20"/>
        </w:rPr>
        <w:t>, 10 pts</w:t>
      </w:r>
      <w:r w:rsidR="0054413F" w:rsidRPr="00E43831">
        <w:rPr>
          <w:rFonts w:ascii="Cambria" w:hAnsi="Cambria" w:cs="Times New Roman"/>
          <w:i/>
          <w:color w:val="FF0000"/>
          <w:sz w:val="20"/>
          <w:szCs w:val="20"/>
        </w:rPr>
        <w:t>.</w:t>
      </w:r>
      <w:r w:rsidR="006578AA" w:rsidRPr="00E43831">
        <w:rPr>
          <w:rFonts w:ascii="Cambria" w:hAnsi="Cambria" w:cs="Times New Roman"/>
          <w:i/>
          <w:color w:val="FF0000"/>
          <w:sz w:val="20"/>
          <w:szCs w:val="20"/>
        </w:rPr>
        <w:t>, italicized</w:t>
      </w:r>
      <w:r w:rsidR="00D737A7" w:rsidRPr="00E43831">
        <w:rPr>
          <w:rFonts w:ascii="Cambria" w:hAnsi="Cambria"/>
          <w:i/>
          <w:iCs/>
          <w:color w:val="FF0000"/>
          <w:sz w:val="20"/>
          <w:szCs w:val="20"/>
        </w:rPr>
        <w:t xml:space="preserve">, </w:t>
      </w:r>
      <w:r w:rsidR="00841DF9" w:rsidRPr="00E43831">
        <w:rPr>
          <w:rFonts w:ascii="Cambria" w:hAnsi="Cambria"/>
          <w:i/>
          <w:iCs/>
          <w:color w:val="FF0000"/>
          <w:sz w:val="20"/>
          <w:szCs w:val="20"/>
        </w:rPr>
        <w:t>C</w:t>
      </w:r>
      <w:r w:rsidR="00E332DD" w:rsidRPr="00E43831">
        <w:rPr>
          <w:rFonts w:ascii="Cambria" w:hAnsi="Cambria"/>
          <w:i/>
          <w:iCs/>
          <w:color w:val="FF0000"/>
          <w:sz w:val="20"/>
          <w:szCs w:val="20"/>
        </w:rPr>
        <w:t>enter</w:t>
      </w:r>
      <w:r w:rsidR="00841DF9" w:rsidRPr="00E43831">
        <w:rPr>
          <w:rFonts w:ascii="Cambria" w:hAnsi="Cambria"/>
          <w:i/>
          <w:iCs/>
          <w:color w:val="FF0000"/>
          <w:sz w:val="20"/>
          <w:szCs w:val="20"/>
        </w:rPr>
        <w:t xml:space="preserve"> Alignment</w:t>
      </w:r>
      <w:r w:rsidR="006578AA" w:rsidRPr="00E43831">
        <w:rPr>
          <w:rFonts w:ascii="Cambria" w:hAnsi="Cambria"/>
          <w:i/>
          <w:iCs/>
          <w:color w:val="FF0000"/>
          <w:sz w:val="20"/>
          <w:szCs w:val="20"/>
          <w:cs/>
        </w:rPr>
        <w:t>)</w:t>
      </w:r>
    </w:p>
    <w:p w14:paraId="3D35DAF1" w14:textId="1C3442DC" w:rsidR="00E332DD" w:rsidRPr="003510BC" w:rsidRDefault="00E332DD" w:rsidP="00D737A7">
      <w:pPr>
        <w:rPr>
          <w:rFonts w:ascii="Cambria" w:hAnsi="Cambria"/>
          <w:i/>
          <w:iCs/>
          <w:sz w:val="20"/>
          <w:szCs w:val="20"/>
        </w:rPr>
      </w:pPr>
      <w:r w:rsidRPr="003510BC">
        <w:rPr>
          <w:rFonts w:ascii="Cambria" w:hAnsi="Cambria"/>
          <w:i/>
          <w:iCs/>
          <w:sz w:val="20"/>
          <w:szCs w:val="20"/>
          <w:vertAlign w:val="superscript"/>
        </w:rPr>
        <w:t>a</w:t>
      </w:r>
      <w:r w:rsidRPr="003510BC">
        <w:rPr>
          <w:rFonts w:ascii="Cambria" w:hAnsi="Cambria"/>
          <w:i/>
          <w:iCs/>
          <w:sz w:val="20"/>
          <w:szCs w:val="20"/>
        </w:rPr>
        <w:t>Faculty of Interdisciplinary Studies, Khon Kaen University, Nong Khai Campus, Nong Khai, 43000, Thailand</w:t>
      </w:r>
    </w:p>
    <w:p w14:paraId="51A9DF01" w14:textId="77777777" w:rsidR="00E332DD" w:rsidRPr="003510BC" w:rsidRDefault="00E332DD" w:rsidP="00D737A7">
      <w:pPr>
        <w:rPr>
          <w:rFonts w:ascii="Cambria" w:hAnsi="Cambria" w:cs="Times New Roman"/>
          <w:i/>
          <w:sz w:val="20"/>
          <w:szCs w:val="20"/>
        </w:rPr>
      </w:pPr>
    </w:p>
    <w:p w14:paraId="03E250E7" w14:textId="388341F8" w:rsidR="006578AA" w:rsidRPr="00E9316F" w:rsidRDefault="006578AA" w:rsidP="00D737A7">
      <w:pPr>
        <w:rPr>
          <w:rFonts w:ascii="Cambria" w:eastAsia="Calibri" w:hAnsi="Cambria" w:cs="Times New Roman"/>
          <w:i/>
          <w:color w:val="FF0000"/>
          <w:sz w:val="20"/>
          <w:szCs w:val="20"/>
        </w:rPr>
      </w:pPr>
      <w:r w:rsidRPr="00E9316F">
        <w:rPr>
          <w:rFonts w:ascii="Cambria" w:hAnsi="Cambria"/>
          <w:color w:val="FF0000"/>
          <w:sz w:val="20"/>
          <w:szCs w:val="20"/>
          <w:cs/>
        </w:rPr>
        <w:t>*</w:t>
      </w:r>
      <w:r w:rsidR="00E332DD" w:rsidRPr="00E9316F">
        <w:rPr>
          <w:rFonts w:ascii="Cambria" w:hAnsi="Cambria" w:cs="Times New Roman"/>
          <w:i/>
          <w:color w:val="FF0000"/>
          <w:sz w:val="20"/>
          <w:szCs w:val="20"/>
        </w:rPr>
        <w:t>Corresponding Author’s E-mail:</w:t>
      </w:r>
      <w:r w:rsidRPr="00E9316F">
        <w:rPr>
          <w:rFonts w:ascii="Cambria" w:hAnsi="Cambria"/>
          <w:i/>
          <w:iCs/>
          <w:color w:val="FF0000"/>
          <w:sz w:val="20"/>
          <w:szCs w:val="20"/>
          <w:cs/>
        </w:rPr>
        <w:t xml:space="preserve"> 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c</w:t>
      </w:r>
      <w:r w:rsidRPr="00E9316F">
        <w:rPr>
          <w:rFonts w:ascii="Cambria" w:hAnsi="Cambria" w:cs="Times New Roman"/>
          <w:i/>
          <w:color w:val="FF0000"/>
          <w:sz w:val="20"/>
          <w:szCs w:val="20"/>
        </w:rPr>
        <w:t>orresponding Author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 xml:space="preserve"> (</w:t>
      </w:r>
      <w:r w:rsidR="00126774" w:rsidRPr="00E9316F">
        <w:rPr>
          <w:rFonts w:ascii="Cambria" w:hAnsi="Cambria" w:cs="Times New Roman"/>
          <w:i/>
          <w:color w:val="FF0000"/>
          <w:sz w:val="20"/>
          <w:szCs w:val="20"/>
        </w:rPr>
        <w:t>Cambria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, 10 pt</w:t>
      </w:r>
      <w:r w:rsidR="0054413F" w:rsidRPr="00E9316F">
        <w:rPr>
          <w:rFonts w:ascii="Cambria" w:hAnsi="Cambria" w:cs="Times New Roman"/>
          <w:i/>
          <w:color w:val="FF0000"/>
          <w:sz w:val="20"/>
          <w:szCs w:val="20"/>
        </w:rPr>
        <w:t>s.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, italicized</w:t>
      </w:r>
      <w:r w:rsidR="00D737A7" w:rsidRPr="00E9316F">
        <w:rPr>
          <w:rFonts w:ascii="Cambria" w:hAnsi="Cambria"/>
          <w:i/>
          <w:iCs/>
          <w:color w:val="FF0000"/>
          <w:sz w:val="20"/>
          <w:szCs w:val="20"/>
        </w:rPr>
        <w:t xml:space="preserve">, </w:t>
      </w:r>
      <w:r w:rsidR="00841DF9" w:rsidRPr="00E9316F">
        <w:rPr>
          <w:rFonts w:ascii="Cambria" w:hAnsi="Cambria"/>
          <w:i/>
          <w:iCs/>
          <w:color w:val="FF0000"/>
          <w:sz w:val="20"/>
          <w:szCs w:val="20"/>
        </w:rPr>
        <w:t>Center Alignment</w:t>
      </w:r>
      <w:r w:rsidR="00D737A7" w:rsidRPr="00E9316F">
        <w:rPr>
          <w:rFonts w:ascii="Cambria" w:hAnsi="Cambria" w:cs="Times New Roman"/>
          <w:i/>
          <w:color w:val="FF0000"/>
          <w:sz w:val="20"/>
          <w:szCs w:val="20"/>
        </w:rPr>
        <w:t>)</w:t>
      </w:r>
      <w:r w:rsidRPr="00E9316F">
        <w:rPr>
          <w:rFonts w:ascii="Cambria" w:hAnsi="Cambria" w:cs="Times New Roman"/>
          <w:i/>
          <w:color w:val="FF0000"/>
          <w:sz w:val="20"/>
          <w:szCs w:val="20"/>
        </w:rPr>
        <w:t xml:space="preserve"> </w:t>
      </w:r>
    </w:p>
    <w:p w14:paraId="1C466F68" w14:textId="77777777" w:rsidR="006578AA" w:rsidRPr="003510BC" w:rsidRDefault="006578AA" w:rsidP="006578AA">
      <w:pPr>
        <w:jc w:val="both"/>
        <w:rPr>
          <w:rFonts w:ascii="Cambria" w:eastAsia="Cordia New" w:hAnsi="Cambria" w:cs="Times New Roman"/>
        </w:rPr>
      </w:pPr>
    </w:p>
    <w:p w14:paraId="6AB698A6" w14:textId="6CEB59FF" w:rsidR="00B60ADD" w:rsidRPr="00126774" w:rsidRDefault="00B60ADD" w:rsidP="00BF31D3">
      <w:pPr>
        <w:jc w:val="both"/>
        <w:rPr>
          <w:rFonts w:ascii="Cambria" w:hAnsi="Cambria" w:cs="Times New Roman"/>
          <w:bCs/>
          <w:color w:val="FF0000"/>
          <w:sz w:val="22"/>
          <w:szCs w:val="22"/>
        </w:rPr>
      </w:pPr>
      <w:r w:rsidRPr="00126774">
        <w:rPr>
          <w:rFonts w:ascii="Cambria" w:hAnsi="Cambria" w:cs="Times New Roman"/>
          <w:b/>
          <w:sz w:val="22"/>
          <w:szCs w:val="22"/>
        </w:rPr>
        <w:t>ABSTRACT</w:t>
      </w:r>
      <w:r w:rsidR="00126774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0664F1E5" w14:textId="32CE8D90" w:rsidR="003755BB" w:rsidRPr="003510BC" w:rsidRDefault="006578AA" w:rsidP="00126774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ab/>
      </w:r>
      <w:r w:rsidR="00D737A7" w:rsidRPr="003510BC">
        <w:rPr>
          <w:rFonts w:ascii="Cambria" w:hAnsi="Cambria" w:cs="Times New Roman"/>
          <w:color w:val="FF0000"/>
          <w:sz w:val="22"/>
          <w:szCs w:val="22"/>
        </w:rPr>
        <w:t xml:space="preserve">(The text of the proceeding must be written using 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>Cambria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, </w:t>
      </w:r>
      <w:r w:rsidRPr="00126774">
        <w:rPr>
          <w:rFonts w:ascii="Cambria" w:hAnsi="Cambria" w:cs="Times New Roman"/>
          <w:bCs/>
          <w:color w:val="FF0000"/>
          <w:sz w:val="22"/>
          <w:szCs w:val="22"/>
        </w:rPr>
        <w:t>1</w:t>
      </w:r>
      <w:r w:rsidR="00D737A7" w:rsidRPr="00126774">
        <w:rPr>
          <w:rFonts w:ascii="Cambria" w:hAnsi="Cambria" w:cs="Times New Roman"/>
          <w:bCs/>
          <w:color w:val="FF0000"/>
          <w:sz w:val="22"/>
          <w:szCs w:val="22"/>
        </w:rPr>
        <w:t>1</w:t>
      </w:r>
      <w:r w:rsidRPr="00126774">
        <w:rPr>
          <w:rFonts w:ascii="Cambria" w:hAnsi="Cambria" w:cs="Times New Roman"/>
          <w:bCs/>
          <w:color w:val="FF0000"/>
          <w:sz w:val="22"/>
          <w:szCs w:val="22"/>
        </w:rPr>
        <w:t xml:space="preserve"> points,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 fully justified, line spacing </w:t>
      </w:r>
      <w:r w:rsidRPr="003510BC">
        <w:rPr>
          <w:rFonts w:ascii="Cambria" w:hAnsi="Cambria" w:cs="Times New Roman"/>
          <w:color w:val="FF0000"/>
          <w:sz w:val="22"/>
          <w:szCs w:val="22"/>
          <w:cs/>
        </w:rPr>
        <w:t xml:space="preserve">= </w:t>
      </w:r>
      <w:r w:rsidRPr="003510BC">
        <w:rPr>
          <w:rFonts w:ascii="Cambria" w:hAnsi="Cambria" w:cs="Times New Roman"/>
          <w:color w:val="FF0000"/>
          <w:sz w:val="22"/>
          <w:szCs w:val="22"/>
        </w:rPr>
        <w:t>1</w:t>
      </w:r>
      <w:r w:rsidRPr="003510BC">
        <w:rPr>
          <w:rFonts w:ascii="Cambria" w:hAnsi="Cambria" w:cs="Times New Roman"/>
          <w:color w:val="FF0000"/>
          <w:sz w:val="22"/>
          <w:szCs w:val="22"/>
          <w:cs/>
        </w:rPr>
        <w:t xml:space="preserve">. 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The maximum length </w:t>
      </w:r>
      <w:r w:rsidR="00D737A7" w:rsidRPr="003510BC">
        <w:rPr>
          <w:rFonts w:ascii="Cambria" w:hAnsi="Cambria" w:cs="Times New Roman"/>
          <w:color w:val="FF0000"/>
          <w:sz w:val="22"/>
          <w:szCs w:val="22"/>
        </w:rPr>
        <w:t xml:space="preserve">of the abstract is </w:t>
      </w:r>
      <w:r w:rsidRPr="003510BC">
        <w:rPr>
          <w:rFonts w:ascii="Cambria" w:hAnsi="Cambria" w:cs="Times New Roman"/>
          <w:color w:val="FF0000"/>
          <w:sz w:val="22"/>
          <w:szCs w:val="22"/>
        </w:rPr>
        <w:t>200 words</w:t>
      </w:r>
      <w:r w:rsidR="00126774">
        <w:rPr>
          <w:rFonts w:ascii="Cambria" w:hAnsi="Cambria" w:cs="Times New Roman"/>
          <w:color w:val="FF0000"/>
          <w:sz w:val="22"/>
          <w:szCs w:val="22"/>
        </w:rPr>
        <w:t>-300 words</w:t>
      </w:r>
      <w:r w:rsidR="00126774" w:rsidRPr="00126774">
        <w:t xml:space="preserve"> 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>between 200 and 300 words</w:t>
      </w:r>
      <w:r w:rsidR="00126774">
        <w:rPr>
          <w:rFonts w:ascii="Cambria" w:hAnsi="Cambria" w:cs="Times New Roman"/>
          <w:color w:val="FF0000"/>
          <w:sz w:val="22"/>
          <w:szCs w:val="22"/>
        </w:rPr>
        <w:t>.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 xml:space="preserve"> </w:t>
      </w:r>
      <w:r w:rsidR="00126774">
        <w:rPr>
          <w:rFonts w:ascii="Cambria" w:hAnsi="Cambria" w:cs="Times New Roman"/>
          <w:color w:val="FF0000"/>
          <w:sz w:val="22"/>
          <w:szCs w:val="22"/>
        </w:rPr>
        <w:t>(Cambria, 11 pt</w:t>
      </w:r>
      <w:r w:rsidR="00E43831">
        <w:rPr>
          <w:rFonts w:ascii="Cambria" w:hAnsi="Cambria" w:cs="Times New Roman"/>
          <w:color w:val="FF0000"/>
          <w:sz w:val="22"/>
          <w:szCs w:val="22"/>
        </w:rPr>
        <w:t>s</w:t>
      </w:r>
      <w:r w:rsidR="00126774">
        <w:rPr>
          <w:rFonts w:ascii="Cambria" w:hAnsi="Cambria" w:cs="Times New Roman"/>
          <w:color w:val="FF0000"/>
          <w:sz w:val="22"/>
          <w:szCs w:val="22"/>
        </w:rPr>
        <w:t>.</w:t>
      </w:r>
      <w:r w:rsidR="00E43831">
        <w:rPr>
          <w:rFonts w:ascii="Cambria" w:hAnsi="Cambria" w:cs="Times New Roman"/>
          <w:color w:val="FF0000"/>
          <w:sz w:val="22"/>
          <w:szCs w:val="22"/>
        </w:rPr>
        <w:t xml:space="preserve">, </w:t>
      </w:r>
      <w:r w:rsidR="00E43831" w:rsidRPr="00E43831">
        <w:rPr>
          <w:rFonts w:ascii="Cambria" w:hAnsi="Cambria" w:cs="Times New Roman"/>
          <w:color w:val="FF0000"/>
          <w:sz w:val="22"/>
          <w:szCs w:val="22"/>
        </w:rPr>
        <w:t>Justify alignment</w:t>
      </w:r>
      <w:r w:rsidR="00126774" w:rsidRPr="00126774">
        <w:rPr>
          <w:rFonts w:ascii="Cambria" w:hAnsi="Cambria" w:cs="Times New Roman"/>
          <w:color w:val="FF0000"/>
          <w:sz w:val="22"/>
          <w:szCs w:val="22"/>
        </w:rPr>
        <w:t>)</w:t>
      </w:r>
    </w:p>
    <w:p w14:paraId="22500624" w14:textId="33380001" w:rsidR="00B60ADD" w:rsidRPr="003510BC" w:rsidRDefault="003755BB" w:rsidP="00BF31D3">
      <w:pPr>
        <w:ind w:firstLine="720"/>
        <w:jc w:val="both"/>
        <w:rPr>
          <w:rFonts w:ascii="Cambria" w:hAnsi="Cambria" w:cs="Times New Roman"/>
          <w:sz w:val="22"/>
          <w:szCs w:val="22"/>
        </w:rPr>
      </w:pPr>
      <w:proofErr w:type="gramStart"/>
      <w:r w:rsidRPr="003510BC">
        <w:rPr>
          <w:rFonts w:ascii="Cambria" w:hAnsi="Cambria" w:cs="Times New Roman"/>
          <w:sz w:val="22"/>
          <w:szCs w:val="22"/>
        </w:rPr>
        <w:t>The  murals</w:t>
      </w:r>
      <w:proofErr w:type="gramEnd"/>
      <w:r w:rsidRPr="003510BC">
        <w:rPr>
          <w:rFonts w:ascii="Cambria" w:hAnsi="Cambria" w:cs="Times New Roman"/>
          <w:sz w:val="22"/>
          <w:szCs w:val="22"/>
        </w:rPr>
        <w:t xml:space="preserve">  of  the  Tang  dynasty  offer  invaluable  insights  into  the  cultural  information of that society by serving as critical cultural artifacts for understanding its social,   historical,   and   cultural   development.</w:t>
      </w:r>
    </w:p>
    <w:p w14:paraId="5237DE93" w14:textId="4B6ABA1B" w:rsidR="003755BB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</w:t>
      </w:r>
      <w:r w:rsidR="0054413F">
        <w:rPr>
          <w:rFonts w:ascii="Cambria" w:hAnsi="Cambria" w:cs="Times New Roman"/>
          <w:sz w:val="22"/>
          <w:szCs w:val="22"/>
        </w:rPr>
        <w:t>xxxxxx</w:t>
      </w:r>
    </w:p>
    <w:p w14:paraId="22C18949" w14:textId="4936A488" w:rsidR="003755BB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sz w:val="22"/>
          <w:szCs w:val="22"/>
        </w:rPr>
        <w:t>xxxxxxxxxxxxxxxxxxxxxxxxxxxxxxxxxxxxxxxxxxxxxxxxxxxxxxxxxxxxxxxxxxxxxxxxxxxxxxxxxxxxxxxxxxxxxxxxxxxxxxxxxxxxxxxxxxxxxxxxxxxxxxxxxxxxxxxxxxxxxxxxxxxxxxxxxxxxxxxxxxxxxxxxxxxxxx</w:t>
      </w:r>
      <w:r w:rsidR="0054413F">
        <w:rPr>
          <w:rFonts w:ascii="Cambria" w:hAnsi="Cambria" w:cs="Times New Roman"/>
          <w:sz w:val="22"/>
          <w:szCs w:val="22"/>
        </w:rPr>
        <w:t>xxxxxx</w:t>
      </w:r>
    </w:p>
    <w:p w14:paraId="03D06F6E" w14:textId="77777777" w:rsidR="003755BB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</w:p>
    <w:p w14:paraId="6FB093F7" w14:textId="0D795C23" w:rsidR="00B60ADD" w:rsidRPr="003510BC" w:rsidRDefault="003755BB" w:rsidP="00BF31D3">
      <w:pPr>
        <w:jc w:val="both"/>
        <w:rPr>
          <w:rFonts w:ascii="Cambria" w:hAnsi="Cambria" w:cs="Times New Roman"/>
          <w:sz w:val="22"/>
          <w:szCs w:val="22"/>
        </w:rPr>
      </w:pPr>
      <w:proofErr w:type="gramStart"/>
      <w:r w:rsidRPr="003510BC">
        <w:rPr>
          <w:rFonts w:ascii="Cambria" w:hAnsi="Cambria" w:cs="Times New Roman"/>
          <w:sz w:val="22"/>
          <w:szCs w:val="22"/>
        </w:rPr>
        <w:t>By  catering</w:t>
      </w:r>
      <w:proofErr w:type="gramEnd"/>
      <w:r w:rsidRPr="003510BC">
        <w:rPr>
          <w:rFonts w:ascii="Cambria" w:hAnsi="Cambria" w:cs="Times New Roman"/>
          <w:sz w:val="22"/>
          <w:szCs w:val="22"/>
        </w:rPr>
        <w:t xml:space="preserve">  to  the  preferences  and  expectations  of  local  and  non-local visitors,   the   museum   can   enhance   its   information   design   and   overall   visitor   experience, enriching the exploration of Tang dynasty murals and cultural history.</w:t>
      </w:r>
    </w:p>
    <w:p w14:paraId="24C15B85" w14:textId="69A09543" w:rsidR="00B60ADD" w:rsidRPr="003510BC" w:rsidRDefault="00B60ADD" w:rsidP="00BF31D3">
      <w:pPr>
        <w:jc w:val="both"/>
        <w:rPr>
          <w:rFonts w:ascii="Cambria" w:hAnsi="Cambria" w:cs="Times New Roman"/>
          <w:sz w:val="22"/>
          <w:szCs w:val="22"/>
        </w:rPr>
      </w:pPr>
    </w:p>
    <w:p w14:paraId="508B1896" w14:textId="033B05E4" w:rsidR="003755BB" w:rsidRPr="00126774" w:rsidRDefault="003755BB" w:rsidP="00BF31D3">
      <w:pPr>
        <w:jc w:val="both"/>
        <w:rPr>
          <w:rFonts w:ascii="Cambria" w:hAnsi="Cambria" w:cs="Times New Roman"/>
          <w:sz w:val="18"/>
          <w:szCs w:val="18"/>
        </w:rPr>
      </w:pPr>
    </w:p>
    <w:p w14:paraId="23E81392" w14:textId="45E67397" w:rsidR="00FD3A39" w:rsidRPr="00126774" w:rsidRDefault="00B60ADD" w:rsidP="00BF31D3">
      <w:pPr>
        <w:jc w:val="both"/>
        <w:rPr>
          <w:rFonts w:ascii="Cambria" w:hAnsi="Cambria"/>
          <w:sz w:val="20"/>
          <w:szCs w:val="20"/>
        </w:rPr>
      </w:pPr>
      <w:r w:rsidRPr="00126774">
        <w:rPr>
          <w:rFonts w:ascii="Cambria" w:hAnsi="Cambria"/>
          <w:b/>
          <w:bCs/>
          <w:sz w:val="20"/>
          <w:szCs w:val="20"/>
        </w:rPr>
        <w:t>Keywords:</w:t>
      </w:r>
      <w:r w:rsidRPr="00126774">
        <w:rPr>
          <w:rFonts w:ascii="Cambria" w:hAnsi="Cambria"/>
          <w:sz w:val="20"/>
          <w:szCs w:val="20"/>
        </w:rPr>
        <w:t xml:space="preserve"> Tang dynasty murals; museum information design; visitor experience; cultural heritage interpretation; exhibition design; visitor information needs</w:t>
      </w:r>
      <w:r w:rsidR="00126774" w:rsidRPr="00126774">
        <w:rPr>
          <w:rFonts w:ascii="Cambria" w:hAnsi="Cambria"/>
          <w:sz w:val="20"/>
          <w:szCs w:val="20"/>
        </w:rPr>
        <w:t xml:space="preserve"> </w:t>
      </w:r>
      <w:r w:rsidR="00126774">
        <w:rPr>
          <w:rFonts w:ascii="Cambria" w:hAnsi="Cambria"/>
          <w:sz w:val="20"/>
          <w:szCs w:val="20"/>
        </w:rPr>
        <w:t>(Cambria, 10</w:t>
      </w:r>
      <w:r w:rsidR="00126774" w:rsidRPr="00126774">
        <w:rPr>
          <w:rFonts w:ascii="Cambria" w:hAnsi="Cambria"/>
          <w:sz w:val="20"/>
          <w:szCs w:val="20"/>
        </w:rPr>
        <w:t xml:space="preserve"> pt., Left Alignment)</w:t>
      </w:r>
    </w:p>
    <w:p w14:paraId="0E650047" w14:textId="53C85EFC" w:rsidR="00B60ADD" w:rsidRPr="003510BC" w:rsidRDefault="00B60ADD" w:rsidP="00BF31D3">
      <w:pPr>
        <w:jc w:val="both"/>
        <w:rPr>
          <w:rFonts w:ascii="Cambria" w:hAnsi="Cambria"/>
          <w:sz w:val="22"/>
          <w:szCs w:val="22"/>
        </w:rPr>
      </w:pPr>
    </w:p>
    <w:p w14:paraId="48F0D66B" w14:textId="5A5E9DC9" w:rsidR="00B60ADD" w:rsidRPr="003510BC" w:rsidRDefault="00B60ADD" w:rsidP="00BF31D3">
      <w:pPr>
        <w:jc w:val="both"/>
        <w:rPr>
          <w:rFonts w:ascii="Cambria" w:hAnsi="Cambria"/>
          <w:sz w:val="22"/>
          <w:szCs w:val="22"/>
        </w:rPr>
      </w:pPr>
    </w:p>
    <w:p w14:paraId="084F7A28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6FC55D85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2F97EE47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88F1E4C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4BECAD93" w14:textId="6F772057" w:rsidR="00CA4A7E" w:rsidRPr="003510BC" w:rsidRDefault="002C5640" w:rsidP="002C5640">
      <w:pPr>
        <w:tabs>
          <w:tab w:val="left" w:pos="5733"/>
        </w:tabs>
        <w:jc w:val="both"/>
        <w:rPr>
          <w:rFonts w:ascii="Cambria" w:hAnsi="Cambria" w:cs="Times New Roman"/>
          <w:color w:val="FF0000"/>
          <w:sz w:val="22"/>
          <w:szCs w:val="22"/>
        </w:rPr>
      </w:pPr>
      <w:r w:rsidRPr="003510BC">
        <w:rPr>
          <w:rFonts w:ascii="Cambria" w:hAnsi="Cambria" w:cs="Times New Roman"/>
          <w:color w:val="FF0000"/>
          <w:sz w:val="22"/>
          <w:szCs w:val="22"/>
        </w:rPr>
        <w:tab/>
      </w:r>
    </w:p>
    <w:p w14:paraId="108F245F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7C6A1E38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63CC55F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20D568A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E38A073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75135C93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5882D2A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7CAC5BF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1CFEAD8A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08B974E2" w14:textId="1B9493E5" w:rsidR="00CA4A7E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2DFA751C" w14:textId="7C6B807F" w:rsidR="00E9316F" w:rsidRDefault="00E9316F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432D735C" w14:textId="77777777" w:rsidR="00E9316F" w:rsidRPr="003510BC" w:rsidRDefault="00E9316F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35E1F448" w14:textId="77777777" w:rsidR="00CA4A7E" w:rsidRPr="003510BC" w:rsidRDefault="00CA4A7E" w:rsidP="00367360">
      <w:pPr>
        <w:jc w:val="both"/>
        <w:rPr>
          <w:rFonts w:ascii="Cambria" w:hAnsi="Cambria" w:cs="Times New Roman"/>
          <w:color w:val="FF0000"/>
          <w:sz w:val="22"/>
          <w:szCs w:val="22"/>
        </w:rPr>
      </w:pPr>
    </w:p>
    <w:p w14:paraId="7E9DEFB5" w14:textId="2D96AB16" w:rsidR="005E6458" w:rsidRDefault="00367360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  <w:r w:rsidRPr="003510BC">
        <w:rPr>
          <w:rFonts w:ascii="Cambria" w:hAnsi="Cambria" w:cs="Times New Roman"/>
          <w:color w:val="FF0000"/>
          <w:sz w:val="22"/>
          <w:szCs w:val="22"/>
        </w:rPr>
        <w:t>(</w:t>
      </w:r>
      <w:proofErr w:type="gramStart"/>
      <w:r w:rsidR="00E43831">
        <w:rPr>
          <w:rFonts w:ascii="Cambria" w:hAnsi="Cambria" w:cs="Times New Roman"/>
          <w:color w:val="FF0000"/>
          <w:sz w:val="22"/>
          <w:szCs w:val="22"/>
        </w:rPr>
        <w:t>1.</w:t>
      </w:r>
      <w:r w:rsidRPr="003510BC">
        <w:rPr>
          <w:rFonts w:ascii="Cambria" w:hAnsi="Cambria" w:cs="Times New Roman"/>
          <w:color w:val="FF0000"/>
          <w:sz w:val="22"/>
          <w:szCs w:val="22"/>
        </w:rPr>
        <w:t>The</w:t>
      </w:r>
      <w:proofErr w:type="gramEnd"/>
      <w:r w:rsidRPr="003510BC">
        <w:rPr>
          <w:rFonts w:ascii="Cambria" w:hAnsi="Cambria" w:cs="Times New Roman"/>
          <w:color w:val="FF0000"/>
          <w:sz w:val="22"/>
          <w:szCs w:val="22"/>
        </w:rPr>
        <w:t xml:space="preserve"> full paper must not exceed </w:t>
      </w:r>
      <w:r w:rsidR="00771936">
        <w:rPr>
          <w:rFonts w:ascii="Cambria" w:hAnsi="Cambria" w:cs="Times New Roman" w:hint="cs"/>
          <w:color w:val="FF0000"/>
          <w:sz w:val="22"/>
          <w:szCs w:val="22"/>
          <w:cs/>
        </w:rPr>
        <w:t>8</w:t>
      </w:r>
      <w:r w:rsidRPr="003510BC">
        <w:rPr>
          <w:rFonts w:ascii="Cambria" w:hAnsi="Cambria" w:cs="Times New Roman"/>
          <w:color w:val="FF0000"/>
          <w:sz w:val="22"/>
          <w:szCs w:val="22"/>
        </w:rPr>
        <w:t xml:space="preserve"> pages</w:t>
      </w:r>
      <w:r w:rsidRPr="003510BC">
        <w:rPr>
          <w:rFonts w:ascii="Cambria" w:hAnsi="Cambria"/>
          <w:color w:val="FF0000"/>
          <w:sz w:val="22"/>
          <w:szCs w:val="22"/>
          <w:cs/>
        </w:rPr>
        <w:t>.</w:t>
      </w:r>
      <w:r w:rsidR="005E6458" w:rsidRPr="003510BC">
        <w:rPr>
          <w:rFonts w:ascii="Cambria" w:hAnsi="Cambria"/>
          <w:color w:val="FF0000"/>
        </w:rPr>
        <w:t xml:space="preserve"> </w:t>
      </w:r>
      <w:r w:rsidR="005E6458" w:rsidRPr="003510BC">
        <w:rPr>
          <w:rFonts w:ascii="Cambria" w:hAnsi="Cambria"/>
          <w:color w:val="FF0000"/>
          <w:sz w:val="22"/>
          <w:szCs w:val="22"/>
        </w:rPr>
        <w:t>ICGMS 2024 uses the APA style of citing and referencing.</w:t>
      </w:r>
      <w:r w:rsidRPr="003510BC">
        <w:rPr>
          <w:rFonts w:ascii="Cambria" w:hAnsi="Cambria"/>
          <w:color w:val="FF0000"/>
          <w:sz w:val="22"/>
          <w:szCs w:val="22"/>
        </w:rPr>
        <w:t>)</w:t>
      </w:r>
    </w:p>
    <w:p w14:paraId="7F188E69" w14:textId="6C1C5F9C" w:rsidR="00E9316F" w:rsidRDefault="00E9316F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</w:p>
    <w:p w14:paraId="178CC6A8" w14:textId="0EADCC90" w:rsidR="00E9316F" w:rsidRDefault="00E9316F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</w:p>
    <w:p w14:paraId="3C8D6643" w14:textId="1798E9CA" w:rsidR="00E9316F" w:rsidRDefault="00E9316F" w:rsidP="006578AA">
      <w:pPr>
        <w:jc w:val="both"/>
        <w:rPr>
          <w:rFonts w:ascii="Cambria" w:hAnsi="Cambria" w:cs="Times New Roman"/>
          <w:b/>
          <w:color w:val="FF0000"/>
          <w:sz w:val="22"/>
          <w:szCs w:val="22"/>
        </w:rPr>
      </w:pPr>
    </w:p>
    <w:p w14:paraId="604DAEDE" w14:textId="77777777" w:rsidR="00E9316F" w:rsidRPr="003510BC" w:rsidRDefault="00E9316F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3596C728" w14:textId="6018515F" w:rsidR="006578AA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1</w:t>
      </w:r>
      <w:r w:rsidRPr="003510BC">
        <w:rPr>
          <w:rFonts w:ascii="Cambria" w:hAnsi="Cambria"/>
          <w:b/>
          <w:bCs/>
          <w:sz w:val="22"/>
          <w:szCs w:val="22"/>
          <w:cs/>
        </w:rPr>
        <w:t xml:space="preserve">. </w:t>
      </w:r>
      <w:r w:rsidR="00CF529A" w:rsidRPr="003510BC">
        <w:rPr>
          <w:rFonts w:ascii="Cambria" w:hAnsi="Cambria" w:cs="Times New Roman"/>
          <w:b/>
          <w:sz w:val="22"/>
          <w:szCs w:val="22"/>
        </w:rPr>
        <w:t>INTRODUCTION</w:t>
      </w:r>
    </w:p>
    <w:p w14:paraId="74632B03" w14:textId="082E2909" w:rsidR="006578AA" w:rsidRPr="003510BC" w:rsidRDefault="001A47EB" w:rsidP="001230ED">
      <w:pPr>
        <w:ind w:firstLine="720"/>
        <w:jc w:val="both"/>
        <w:rPr>
          <w:rFonts w:ascii="Cambria" w:hAnsi="Cambria"/>
          <w:sz w:val="22"/>
          <w:szCs w:val="22"/>
        </w:rPr>
      </w:pPr>
      <w:r w:rsidRPr="003510BC">
        <w:rPr>
          <w:rFonts w:ascii="Cambria" w:hAnsi="Cambria"/>
          <w:sz w:val="22"/>
          <w:szCs w:val="22"/>
        </w:rPr>
        <w:t xml:space="preserve">One of the most recent concerns confronting the tourism industry has been </w:t>
      </w:r>
      <w:r w:rsidR="001230ED" w:rsidRPr="003510BC">
        <w:rPr>
          <w:rFonts w:ascii="Cambria" w:hAnsi="Cambria"/>
          <w:sz w:val="22"/>
          <w:szCs w:val="22"/>
        </w:rPr>
        <w:t>……………………………</w:t>
      </w:r>
      <w:proofErr w:type="gramStart"/>
      <w:r w:rsidR="001230ED" w:rsidRPr="003510BC">
        <w:rPr>
          <w:rFonts w:ascii="Cambria" w:hAnsi="Cambria"/>
          <w:sz w:val="22"/>
          <w:szCs w:val="22"/>
        </w:rPr>
        <w:t>….</w:t>
      </w:r>
      <w:r w:rsidRPr="003510BC">
        <w:rPr>
          <w:rFonts w:ascii="Cambria" w:hAnsi="Cambria"/>
          <w:sz w:val="22"/>
          <w:szCs w:val="22"/>
        </w:rPr>
        <w:t>.</w:t>
      </w:r>
      <w:proofErr w:type="gramEnd"/>
      <w:r w:rsidRPr="003510BC">
        <w:rPr>
          <w:rFonts w:ascii="Cambria" w:hAnsi="Cambria"/>
          <w:sz w:val="22"/>
          <w:szCs w:val="22"/>
        </w:rPr>
        <w:t xml:space="preserve"> This can lead to the deterioration of cultural</w:t>
      </w:r>
      <w:r w:rsidR="00771936">
        <w:rPr>
          <w:rFonts w:ascii="Cambria" w:hAnsi="Cambria" w:hint="cs"/>
          <w:sz w:val="22"/>
          <w:szCs w:val="22"/>
          <w:cs/>
        </w:rPr>
        <w:t xml:space="preserve"> </w:t>
      </w:r>
      <w:r w:rsidRPr="003510BC">
        <w:rPr>
          <w:rFonts w:ascii="Cambria" w:hAnsi="Cambria"/>
          <w:sz w:val="22"/>
          <w:szCs w:val="22"/>
        </w:rPr>
        <w:t>traditions and practices as they are modified to meet the tourists’ expectations and to generate revenue (Wang et al., 2017</w:t>
      </w:r>
      <w:r w:rsidR="001230ED" w:rsidRPr="003510BC">
        <w:rPr>
          <w:rFonts w:ascii="Cambria" w:hAnsi="Cambria"/>
          <w:sz w:val="22"/>
          <w:szCs w:val="22"/>
        </w:rPr>
        <w:t>)</w:t>
      </w:r>
      <w:r w:rsidRPr="003510BC">
        <w:rPr>
          <w:rFonts w:ascii="Cambria" w:hAnsi="Cambria"/>
          <w:sz w:val="22"/>
          <w:szCs w:val="22"/>
        </w:rPr>
        <w:t>.</w:t>
      </w:r>
      <w:r w:rsidR="001230ED" w:rsidRPr="003510BC">
        <w:rPr>
          <w:rFonts w:ascii="Cambria" w:hAnsi="Cambria"/>
        </w:rPr>
        <w:t xml:space="preserve"> </w:t>
      </w:r>
      <w:r w:rsidR="001230ED" w:rsidRPr="003510BC">
        <w:rPr>
          <w:rFonts w:ascii="Cambria" w:hAnsi="Cambria"/>
          <w:sz w:val="22"/>
          <w:szCs w:val="22"/>
        </w:rPr>
        <w:t>As tourist places aim to appeal to a mass market by selling a standardized product, this can lead to the homogeneity of cultural experiences. Excessive tourism development will hasten the extinction of cultural heritage (Tian et al., 2020).</w:t>
      </w:r>
    </w:p>
    <w:p w14:paraId="6314D56D" w14:textId="77777777" w:rsidR="001A47EB" w:rsidRPr="003510BC" w:rsidRDefault="001A47EB" w:rsidP="001A47EB">
      <w:pPr>
        <w:jc w:val="both"/>
        <w:rPr>
          <w:rFonts w:ascii="Cambria" w:hAnsi="Cambria"/>
          <w:sz w:val="22"/>
          <w:szCs w:val="22"/>
        </w:rPr>
      </w:pPr>
    </w:p>
    <w:p w14:paraId="21FECACB" w14:textId="00694F53" w:rsidR="001A47EB" w:rsidRPr="003510BC" w:rsidRDefault="001A47EB" w:rsidP="001A47EB">
      <w:pPr>
        <w:jc w:val="both"/>
        <w:rPr>
          <w:rFonts w:ascii="Cambria" w:hAnsi="Cambria"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>leave a blank line after the section</w:t>
      </w:r>
      <w:r w:rsidRPr="003510BC">
        <w:rPr>
          <w:rFonts w:ascii="Cambria" w:hAnsi="Cambria"/>
          <w:sz w:val="22"/>
          <w:szCs w:val="22"/>
          <w:cs/>
        </w:rPr>
        <w:t>)</w:t>
      </w:r>
    </w:p>
    <w:p w14:paraId="1B75F7FF" w14:textId="38DDF7B0" w:rsidR="006578AA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2</w:t>
      </w:r>
      <w:r w:rsidRPr="003510BC">
        <w:rPr>
          <w:rFonts w:ascii="Cambria" w:hAnsi="Cambria"/>
          <w:b/>
          <w:bCs/>
          <w:sz w:val="22"/>
          <w:szCs w:val="22"/>
          <w:cs/>
        </w:rPr>
        <w:t xml:space="preserve">. </w:t>
      </w:r>
      <w:r w:rsidR="00CF529A" w:rsidRPr="003510BC">
        <w:rPr>
          <w:rFonts w:ascii="Cambria" w:hAnsi="Cambria" w:cs="Times New Roman"/>
          <w:b/>
          <w:sz w:val="22"/>
          <w:szCs w:val="22"/>
        </w:rPr>
        <w:t>MATERIALS AND METHODS</w:t>
      </w:r>
    </w:p>
    <w:p w14:paraId="3673F826" w14:textId="77777777" w:rsidR="00771936" w:rsidRPr="003510BC" w:rsidRDefault="00771936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17B7A650" w14:textId="14D1C0B0" w:rsidR="006578AA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2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 xml:space="preserve">1 </w:t>
      </w:r>
      <w:r w:rsidR="00CF529A" w:rsidRPr="003510BC">
        <w:rPr>
          <w:rFonts w:ascii="Cambria" w:hAnsi="Cambria" w:cs="Times New Roman"/>
          <w:b/>
          <w:sz w:val="22"/>
          <w:szCs w:val="22"/>
        </w:rPr>
        <w:t>Research objectives</w:t>
      </w:r>
    </w:p>
    <w:p w14:paraId="4DD9D570" w14:textId="77777777" w:rsidR="00771936" w:rsidRPr="003510BC" w:rsidRDefault="00771936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7B741922" w14:textId="1FCEC0A9" w:rsidR="006578AA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2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 xml:space="preserve">2 </w:t>
      </w:r>
      <w:r w:rsidR="00CF529A" w:rsidRPr="003510BC">
        <w:rPr>
          <w:rFonts w:ascii="Cambria" w:hAnsi="Cambria" w:cs="Times New Roman"/>
          <w:b/>
          <w:sz w:val="22"/>
          <w:szCs w:val="22"/>
        </w:rPr>
        <w:t>Research methodology</w:t>
      </w:r>
      <w:r w:rsidRPr="003510BC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08CA3C7C" w14:textId="77777777" w:rsidR="003755BB" w:rsidRPr="003510BC" w:rsidRDefault="003755BB" w:rsidP="00CF529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12E72E7E" w14:textId="77777777" w:rsidR="003755BB" w:rsidRPr="003510BC" w:rsidRDefault="003755BB" w:rsidP="00CF529A">
      <w:pPr>
        <w:jc w:val="both"/>
        <w:rPr>
          <w:rFonts w:ascii="Cambria" w:hAnsi="Cambria" w:cs="Times New Roman"/>
          <w:b/>
          <w:sz w:val="22"/>
          <w:szCs w:val="22"/>
        </w:rPr>
      </w:pPr>
      <w:bookmarkStart w:id="0" w:name="_GoBack"/>
      <w:bookmarkEnd w:id="0"/>
    </w:p>
    <w:p w14:paraId="2FF537E5" w14:textId="59FB0E4A" w:rsidR="006578AA" w:rsidRPr="003510BC" w:rsidRDefault="006578AA" w:rsidP="00CF529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2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 xml:space="preserve">3 </w:t>
      </w:r>
      <w:r w:rsidR="00CF529A" w:rsidRPr="003510BC">
        <w:rPr>
          <w:rFonts w:ascii="Cambria" w:hAnsi="Cambria" w:cs="Times New Roman"/>
          <w:b/>
          <w:sz w:val="22"/>
          <w:szCs w:val="22"/>
        </w:rPr>
        <w:t>Research instruments</w:t>
      </w:r>
    </w:p>
    <w:p w14:paraId="6D6E207C" w14:textId="16AE81A5" w:rsidR="006578AA" w:rsidRPr="003510BC" w:rsidRDefault="006578AA" w:rsidP="006578AA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 xml:space="preserve">leave a blank line </w:t>
      </w:r>
      <w:r w:rsidR="00634F35" w:rsidRPr="003510BC">
        <w:rPr>
          <w:rFonts w:ascii="Cambria" w:hAnsi="Cambria" w:cs="Times New Roman"/>
          <w:sz w:val="22"/>
          <w:szCs w:val="22"/>
        </w:rPr>
        <w:t xml:space="preserve">after </w:t>
      </w:r>
      <w:r w:rsidR="006509B2" w:rsidRPr="003510BC">
        <w:rPr>
          <w:rFonts w:ascii="Cambria" w:hAnsi="Cambria" w:cs="Times New Roman"/>
          <w:sz w:val="22"/>
          <w:szCs w:val="22"/>
        </w:rPr>
        <w:t xml:space="preserve">the </w:t>
      </w:r>
      <w:r w:rsidR="00634F35" w:rsidRPr="003510BC">
        <w:rPr>
          <w:rFonts w:ascii="Cambria" w:hAnsi="Cambria" w:cs="Times New Roman"/>
          <w:sz w:val="22"/>
          <w:szCs w:val="22"/>
        </w:rPr>
        <w:t>section</w:t>
      </w:r>
      <w:r w:rsidRPr="003510BC">
        <w:rPr>
          <w:rFonts w:ascii="Cambria" w:hAnsi="Cambria"/>
          <w:sz w:val="22"/>
          <w:szCs w:val="22"/>
          <w:cs/>
        </w:rPr>
        <w:t>)</w:t>
      </w:r>
    </w:p>
    <w:p w14:paraId="3572AFB9" w14:textId="77777777" w:rsidR="00634F35" w:rsidRPr="003510BC" w:rsidRDefault="00634F35" w:rsidP="006578AA">
      <w:pPr>
        <w:jc w:val="both"/>
        <w:rPr>
          <w:rFonts w:ascii="Cambria" w:hAnsi="Cambria" w:cs="Times New Roman"/>
          <w:sz w:val="22"/>
          <w:szCs w:val="22"/>
        </w:rPr>
      </w:pPr>
    </w:p>
    <w:p w14:paraId="34E11C26" w14:textId="1A03A226" w:rsidR="006578AA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 xml:space="preserve">. </w:t>
      </w:r>
      <w:r w:rsidR="00EA7E41" w:rsidRPr="003510BC">
        <w:rPr>
          <w:rFonts w:ascii="Cambria" w:hAnsi="Cambria" w:cs="Times New Roman"/>
          <w:b/>
          <w:sz w:val="22"/>
          <w:szCs w:val="22"/>
        </w:rPr>
        <w:t>Findings and Discussion</w:t>
      </w:r>
      <w:r w:rsidRPr="003510BC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18704534" w14:textId="77777777" w:rsidR="00771936" w:rsidRPr="003510BC" w:rsidRDefault="00771936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3B01B53F" w14:textId="2E8E53E2" w:rsidR="006578AA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1 Sub</w:t>
      </w:r>
      <w:r w:rsidR="00D737A7" w:rsidRPr="003510BC">
        <w:rPr>
          <w:rFonts w:ascii="Cambria" w:hAnsi="Cambria" w:cs="Times New Roman"/>
          <w:b/>
          <w:sz w:val="22"/>
          <w:szCs w:val="22"/>
        </w:rPr>
        <w:t>section 1</w:t>
      </w:r>
    </w:p>
    <w:p w14:paraId="2534E264" w14:textId="53C8A55B" w:rsidR="002129C6" w:rsidRPr="002129C6" w:rsidRDefault="002129C6" w:rsidP="002129C6">
      <w:pPr>
        <w:ind w:firstLine="720"/>
        <w:jc w:val="both"/>
        <w:rPr>
          <w:rFonts w:ascii="Cambria" w:hAnsi="Cambria" w:cs="Times New Roman"/>
          <w:bCs/>
          <w:sz w:val="22"/>
          <w:szCs w:val="22"/>
        </w:rPr>
      </w:pPr>
      <w:r w:rsidRPr="002129C6">
        <w:rPr>
          <w:rFonts w:ascii="Cambria" w:hAnsi="Cambria" w:cs="Times New Roman"/>
          <w:bCs/>
          <w:sz w:val="22"/>
          <w:szCs w:val="22"/>
        </w:rPr>
        <w:t xml:space="preserve">As shown in Table </w:t>
      </w:r>
      <w:proofErr w:type="gramStart"/>
      <w:r w:rsidRPr="002129C6">
        <w:rPr>
          <w:rFonts w:ascii="Cambria" w:hAnsi="Cambria" w:cs="Times New Roman"/>
          <w:bCs/>
          <w:sz w:val="22"/>
          <w:szCs w:val="22"/>
        </w:rPr>
        <w:t>1,</w:t>
      </w:r>
      <w:r>
        <w:rPr>
          <w:rFonts w:ascii="Cambria" w:hAnsi="Cambria" w:cs="Times New Roman"/>
          <w:bCs/>
          <w:sz w:val="22"/>
          <w:szCs w:val="22"/>
        </w:rPr>
        <w:t>…</w:t>
      </w:r>
      <w:proofErr w:type="gramEnd"/>
      <w:r>
        <w:rPr>
          <w:rFonts w:ascii="Cambria" w:hAnsi="Cambria" w:cs="Times New Roman"/>
          <w:bCs/>
          <w:sz w:val="22"/>
          <w:szCs w:val="22"/>
        </w:rPr>
        <w:t>……..</w:t>
      </w:r>
    </w:p>
    <w:p w14:paraId="545EEF5E" w14:textId="64ADA367" w:rsidR="003510BC" w:rsidRPr="003510BC" w:rsidRDefault="003510BC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AC6CF0" wp14:editId="685E3755">
            <wp:simplePos x="0" y="0"/>
            <wp:positionH relativeFrom="column">
              <wp:posOffset>1541728</wp:posOffset>
            </wp:positionH>
            <wp:positionV relativeFrom="paragraph">
              <wp:posOffset>120613</wp:posOffset>
            </wp:positionV>
            <wp:extent cx="2628387" cy="1732084"/>
            <wp:effectExtent l="0" t="0" r="63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50" cy="173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650B8" w14:textId="53F595BE" w:rsidR="00050FF3" w:rsidRPr="003510BC" w:rsidRDefault="00050FF3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 xml:space="preserve"> </w:t>
      </w:r>
    </w:p>
    <w:p w14:paraId="51C57850" w14:textId="7D2A8E9A" w:rsidR="00760A6E" w:rsidRPr="003510BC" w:rsidRDefault="00760A6E" w:rsidP="00760A6E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2A2913BF" w14:textId="62EAAAAB" w:rsidR="00760A6E" w:rsidRPr="003510BC" w:rsidRDefault="00760A6E" w:rsidP="00760A6E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36951A18" w14:textId="30E85BB2" w:rsidR="00760A6E" w:rsidRPr="003510BC" w:rsidRDefault="00760A6E" w:rsidP="00760A6E">
      <w:pPr>
        <w:jc w:val="both"/>
        <w:rPr>
          <w:rFonts w:ascii="Cambria" w:hAnsi="Cambria" w:cstheme="minorBidi"/>
          <w:b/>
          <w:sz w:val="22"/>
          <w:szCs w:val="22"/>
        </w:rPr>
      </w:pPr>
    </w:p>
    <w:p w14:paraId="5D1291E8" w14:textId="2C744DBF" w:rsidR="003510BC" w:rsidRPr="003510BC" w:rsidRDefault="003510BC" w:rsidP="00760A6E">
      <w:pPr>
        <w:jc w:val="both"/>
        <w:rPr>
          <w:rFonts w:ascii="Cambria" w:hAnsi="Cambria" w:cstheme="minorBidi"/>
          <w:b/>
          <w:sz w:val="22"/>
          <w:szCs w:val="22"/>
        </w:rPr>
      </w:pPr>
    </w:p>
    <w:p w14:paraId="04D75169" w14:textId="77777777" w:rsidR="003510BC" w:rsidRPr="003510BC" w:rsidRDefault="003510BC" w:rsidP="00760A6E">
      <w:pPr>
        <w:jc w:val="both"/>
        <w:rPr>
          <w:rFonts w:ascii="Cambria" w:hAnsi="Cambria" w:cstheme="minorBidi"/>
          <w:b/>
          <w:sz w:val="22"/>
          <w:szCs w:val="22"/>
        </w:rPr>
      </w:pPr>
    </w:p>
    <w:p w14:paraId="361755F3" w14:textId="77777777" w:rsidR="00760A6E" w:rsidRPr="003510BC" w:rsidRDefault="00760A6E" w:rsidP="00760A6E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5F551DA0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43C20EA6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7D7471D2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5CCB4F1B" w14:textId="77777777" w:rsidR="003510BC" w:rsidRPr="003510BC" w:rsidRDefault="003510BC" w:rsidP="00760A6E">
      <w:pPr>
        <w:rPr>
          <w:rFonts w:ascii="Cambria" w:hAnsi="Cambria" w:cs="Times New Roman"/>
          <w:b/>
          <w:sz w:val="22"/>
          <w:szCs w:val="22"/>
        </w:rPr>
      </w:pPr>
    </w:p>
    <w:p w14:paraId="694B5D5F" w14:textId="5EE2D852" w:rsidR="00760A6E" w:rsidRPr="00220DF3" w:rsidRDefault="00760A6E" w:rsidP="00B05BE7">
      <w:pPr>
        <w:jc w:val="center"/>
        <w:rPr>
          <w:rFonts w:ascii="Cambria" w:hAnsi="Cambria"/>
          <w:sz w:val="20"/>
          <w:szCs w:val="20"/>
          <w:cs/>
        </w:rPr>
        <w:sectPr w:rsidR="00760A6E" w:rsidRPr="00220DF3" w:rsidSect="00760A6E">
          <w:headerReference w:type="default" r:id="rId8"/>
          <w:footerReference w:type="default" r:id="rId9"/>
          <w:type w:val="continuous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  <w:r w:rsidRPr="00220DF3">
        <w:rPr>
          <w:rFonts w:ascii="Cambria" w:hAnsi="Cambria" w:cs="Times New Roman"/>
          <w:b/>
          <w:sz w:val="20"/>
          <w:szCs w:val="20"/>
        </w:rPr>
        <w:t>Figure 1</w:t>
      </w:r>
      <w:r w:rsidRPr="00220DF3">
        <w:rPr>
          <w:rFonts w:ascii="Cambria" w:hAnsi="Cambria"/>
          <w:b/>
          <w:bCs/>
          <w:sz w:val="20"/>
          <w:szCs w:val="20"/>
          <w:cs/>
        </w:rPr>
        <w:t xml:space="preserve">. </w:t>
      </w:r>
      <w:r w:rsidRPr="00220DF3">
        <w:rPr>
          <w:rFonts w:ascii="Cambria" w:hAnsi="Cambria" w:cs="Times New Roman"/>
          <w:sz w:val="20"/>
          <w:szCs w:val="20"/>
        </w:rPr>
        <w:t xml:space="preserve">Figure </w:t>
      </w:r>
      <w:r w:rsidR="003510BC" w:rsidRPr="00220DF3">
        <w:rPr>
          <w:rFonts w:ascii="Cambria" w:hAnsi="Cambria" w:cs="Times New Roman"/>
          <w:sz w:val="20"/>
          <w:szCs w:val="20"/>
        </w:rPr>
        <w:t xml:space="preserve">shows The International Conference on Multidisciplinary Research Trends in the Greater Mekong Subregion 2024 poster. </w:t>
      </w:r>
    </w:p>
    <w:p w14:paraId="0B49FD1A" w14:textId="77777777" w:rsidR="00760A6E" w:rsidRPr="003510BC" w:rsidRDefault="00760A6E" w:rsidP="00760A6E">
      <w:pPr>
        <w:jc w:val="both"/>
        <w:rPr>
          <w:rFonts w:ascii="Cambria" w:hAnsi="Cambria" w:cs="Times New Roman"/>
          <w:sz w:val="22"/>
          <w:szCs w:val="22"/>
        </w:rPr>
      </w:pPr>
    </w:p>
    <w:p w14:paraId="307F7E07" w14:textId="77777777" w:rsidR="00760A6E" w:rsidRPr="003510BC" w:rsidRDefault="00760A6E" w:rsidP="00760A6E">
      <w:pPr>
        <w:jc w:val="center"/>
        <w:rPr>
          <w:rFonts w:ascii="Cambria" w:hAnsi="Cambria" w:cs="Times New Roman"/>
          <w:b/>
        </w:rPr>
      </w:pPr>
    </w:p>
    <w:p w14:paraId="26129322" w14:textId="2D1F1A37" w:rsidR="00760A6E" w:rsidRDefault="003510BC" w:rsidP="003510BC">
      <w:pPr>
        <w:jc w:val="center"/>
        <w:rPr>
          <w:rFonts w:ascii="Cambria" w:hAnsi="Cambria" w:cs="Times New Roman"/>
          <w:bCs/>
          <w:color w:val="FF0000"/>
          <w:sz w:val="20"/>
          <w:szCs w:val="20"/>
        </w:rPr>
      </w:pPr>
      <w:r w:rsidRPr="00220DF3">
        <w:rPr>
          <w:rFonts w:ascii="Cambria" w:hAnsi="Cambria" w:cs="Times New Roman"/>
          <w:b/>
          <w:sz w:val="20"/>
          <w:szCs w:val="20"/>
        </w:rPr>
        <w:t xml:space="preserve">Table 2: </w:t>
      </w:r>
      <w:r w:rsidRPr="00220DF3">
        <w:rPr>
          <w:rFonts w:ascii="Cambria" w:hAnsi="Cambria" w:cs="Times New Roman"/>
          <w:bCs/>
          <w:sz w:val="20"/>
          <w:szCs w:val="20"/>
        </w:rPr>
        <w:t xml:space="preserve">Tour Program Assessment Results </w:t>
      </w:r>
      <w:r w:rsidR="00126774" w:rsidRPr="00220DF3">
        <w:rPr>
          <w:rFonts w:ascii="Cambria" w:hAnsi="Cambria" w:cs="Times New Roman"/>
          <w:bCs/>
          <w:color w:val="FF0000"/>
          <w:sz w:val="20"/>
          <w:szCs w:val="20"/>
        </w:rPr>
        <w:t>(</w:t>
      </w:r>
      <w:r w:rsidR="00220DF3" w:rsidRPr="00220DF3">
        <w:rPr>
          <w:rFonts w:ascii="Cambria" w:hAnsi="Cambria" w:cs="Times New Roman"/>
          <w:bCs/>
          <w:color w:val="FF0000"/>
          <w:sz w:val="20"/>
          <w:szCs w:val="20"/>
        </w:rPr>
        <w:t>Cambria, 10 pts.</w:t>
      </w:r>
      <w:r w:rsidR="00126774" w:rsidRPr="00220DF3">
        <w:rPr>
          <w:rFonts w:ascii="Cambria" w:hAnsi="Cambria" w:cs="Times New Roman"/>
          <w:bCs/>
          <w:color w:val="FF0000"/>
          <w:sz w:val="20"/>
          <w:szCs w:val="20"/>
        </w:rPr>
        <w:t>)</w:t>
      </w:r>
    </w:p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1905"/>
        <w:gridCol w:w="2335"/>
      </w:tblGrid>
      <w:tr w:rsidR="00B05BE7" w14:paraId="5810845C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D1C4C1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0E65A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Column 1 (Cambria, 8 pt., Bold, Center)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1E12A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Column 2</w:t>
            </w: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7D34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Column 3</w:t>
            </w:r>
          </w:p>
        </w:tc>
      </w:tr>
      <w:tr w:rsidR="00B05BE7" w14:paraId="15CCCE1B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CB2A12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Sub-topic (Cambria, 8 pt., Bold, Align Left)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D25F1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05610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68E2A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</w:tr>
      <w:tr w:rsidR="00B05BE7" w14:paraId="33E1B0E8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D0BB1AE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2 (Cambria, 8 pt., Align Left)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AC522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 (Cambria, 8 pt., Center)</w:t>
            </w:r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1D96CD4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D30CAD2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28658A5D" w14:textId="77777777" w:rsidTr="005A611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8D3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28E7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0FA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3378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6D48E5F4" w14:textId="77777777" w:rsidTr="005A611E">
        <w:tc>
          <w:tcPr>
            <w:tcW w:w="25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A79C93B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D29C629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A3D1B0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5B008A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6FA213CA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0AAA21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Sub-topic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18840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8EB5B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D58B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</w:p>
        </w:tc>
      </w:tr>
      <w:tr w:rsidR="00B05BE7" w14:paraId="0A7DC793" w14:textId="77777777" w:rsidTr="005A611E">
        <w:tc>
          <w:tcPr>
            <w:tcW w:w="2547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7DE1103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5</w:t>
            </w:r>
          </w:p>
        </w:tc>
        <w:tc>
          <w:tcPr>
            <w:tcW w:w="2551" w:type="dxa"/>
            <w:tcBorders>
              <w:top w:val="single" w:sz="4" w:space="0" w:color="000000"/>
              <w:bottom w:val="nil"/>
            </w:tcBorders>
            <w:vAlign w:val="center"/>
          </w:tcPr>
          <w:p w14:paraId="5D3F77D4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single" w:sz="4" w:space="0" w:color="000000"/>
              <w:bottom w:val="nil"/>
            </w:tcBorders>
            <w:vAlign w:val="center"/>
          </w:tcPr>
          <w:p w14:paraId="66E4F4C0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788E69CD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2D6C20C4" w14:textId="77777777" w:rsidTr="005A611E">
        <w:tc>
          <w:tcPr>
            <w:tcW w:w="2547" w:type="dxa"/>
            <w:tcBorders>
              <w:top w:val="nil"/>
              <w:left w:val="nil"/>
              <w:bottom w:val="nil"/>
            </w:tcBorders>
            <w:vAlign w:val="center"/>
          </w:tcPr>
          <w:p w14:paraId="165E0DA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13F4CF6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bottom w:val="nil"/>
            </w:tcBorders>
            <w:vAlign w:val="center"/>
          </w:tcPr>
          <w:p w14:paraId="64784C29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bottom w:val="nil"/>
              <w:right w:val="nil"/>
            </w:tcBorders>
            <w:vAlign w:val="center"/>
          </w:tcPr>
          <w:p w14:paraId="760EB614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  <w:tr w:rsidR="00B05BE7" w14:paraId="47DBB45A" w14:textId="77777777" w:rsidTr="005A611E">
        <w:tc>
          <w:tcPr>
            <w:tcW w:w="254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831D0A7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hAnsi="Cambria"/>
                <w:b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b/>
                <w:color w:val="000000"/>
                <w:sz w:val="16"/>
                <w:szCs w:val="16"/>
              </w:rPr>
              <w:t>Row 7</w:t>
            </w:r>
          </w:p>
        </w:tc>
        <w:tc>
          <w:tcPr>
            <w:tcW w:w="2551" w:type="dxa"/>
            <w:tcBorders>
              <w:top w:val="nil"/>
              <w:bottom w:val="single" w:sz="4" w:space="0" w:color="000000"/>
            </w:tcBorders>
            <w:vAlign w:val="center"/>
          </w:tcPr>
          <w:p w14:paraId="1A1E5B28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1905" w:type="dxa"/>
            <w:tcBorders>
              <w:top w:val="nil"/>
              <w:bottom w:val="single" w:sz="4" w:space="0" w:color="000000"/>
            </w:tcBorders>
            <w:vAlign w:val="center"/>
          </w:tcPr>
          <w:p w14:paraId="199BC1C2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  <w:tc>
          <w:tcPr>
            <w:tcW w:w="2335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0764FA1C" w14:textId="77777777" w:rsidR="00B05BE7" w:rsidRPr="00B05BE7" w:rsidRDefault="00B05BE7" w:rsidP="005A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Cambria" w:hAnsi="Cambria"/>
                <w:color w:val="000000"/>
                <w:sz w:val="16"/>
                <w:szCs w:val="16"/>
              </w:rPr>
            </w:pPr>
            <w:r w:rsidRPr="00B05BE7">
              <w:rPr>
                <w:rFonts w:ascii="Cambria" w:hAnsi="Cambria"/>
                <w:color w:val="000000"/>
                <w:sz w:val="16"/>
                <w:szCs w:val="16"/>
              </w:rPr>
              <w:t>Detail</w:t>
            </w:r>
          </w:p>
        </w:tc>
      </w:tr>
    </w:tbl>
    <w:p w14:paraId="1D3D8B78" w14:textId="77777777" w:rsidR="00B05BE7" w:rsidRPr="00220DF3" w:rsidRDefault="00B05BE7" w:rsidP="003510BC">
      <w:pPr>
        <w:jc w:val="center"/>
        <w:rPr>
          <w:rFonts w:ascii="Cambria" w:hAnsi="Cambria" w:cs="Times New Roman"/>
          <w:bCs/>
          <w:sz w:val="20"/>
          <w:szCs w:val="20"/>
        </w:rPr>
      </w:pPr>
    </w:p>
    <w:p w14:paraId="1067DD14" w14:textId="77777777" w:rsidR="00760A6E" w:rsidRPr="00220DF3" w:rsidRDefault="00760A6E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28F2A9E" w14:textId="77777777" w:rsidR="00B05BE7" w:rsidRDefault="00B05BE7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1ECBEF74" w14:textId="72940B59" w:rsidR="00B05BE7" w:rsidRDefault="00B05BE7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34843F82" w14:textId="72FD3C43" w:rsidR="002129C6" w:rsidRDefault="002129C6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7FDC1B6" w14:textId="77777777" w:rsidR="002129C6" w:rsidRDefault="002129C6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7DD563A2" w14:textId="77777777" w:rsidR="00B05BE7" w:rsidRDefault="00B05BE7" w:rsidP="00760A6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21BDE53E" w14:textId="02E3B26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2648D" wp14:editId="0B31AA87">
                <wp:simplePos x="0" y="0"/>
                <wp:positionH relativeFrom="column">
                  <wp:posOffset>973748</wp:posOffset>
                </wp:positionH>
                <wp:positionV relativeFrom="paragraph">
                  <wp:posOffset>87716</wp:posOffset>
                </wp:positionV>
                <wp:extent cx="3719244" cy="1781717"/>
                <wp:effectExtent l="0" t="0" r="1460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9244" cy="17817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ECA1D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B554529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DB1EB76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58A6140" w14:textId="77777777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CF16C9" w14:textId="10552C3A" w:rsidR="002129C6" w:rsidRPr="002129C6" w:rsidRDefault="002129C6" w:rsidP="002129C6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129C6"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The International Conference on Multidisciplinary Research Trends in the Greater Mekong Subregion </w:t>
                            </w:r>
                            <w:r w:rsidRPr="002129C6">
                              <w:rPr>
                                <w:rFonts w:ascii="Times New Roman" w:hAnsi="Times New Roman" w:cstheme="minorBidi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2024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Figure</w:t>
                            </w:r>
                          </w:p>
                          <w:p w14:paraId="5C042B39" w14:textId="77777777" w:rsidR="002129C6" w:rsidRPr="002129C6" w:rsidRDefault="002129C6" w:rsidP="002129C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8264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65pt;margin-top:6.9pt;width:292.8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" fillcolor="#b4c6e7 [1300]" strokeweight=".5pt">
                <v:textbox>
                  <w:txbxContent>
                    <w:p w14:paraId="373ECA1D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B554529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DB1EB76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58A6140" w14:textId="77777777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CF16C9" w14:textId="10552C3A" w:rsidR="002129C6" w:rsidRPr="002129C6" w:rsidRDefault="002129C6" w:rsidP="002129C6">
                      <w:pPr>
                        <w:pStyle w:val="Header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 w:rsidRPr="002129C6"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The International Conference on Multidisciplinary Research Trends in the Greater Mekong Subregion </w:t>
                      </w:r>
                      <w:r w:rsidRPr="002129C6">
                        <w:rPr>
                          <w:rFonts w:ascii="Times New Roman" w:hAnsi="Times New Roman" w:cstheme="minorBidi"/>
                          <w:noProof/>
                          <w:color w:val="FFFFFF" w:themeColor="background1"/>
                          <w:sz w:val="20"/>
                          <w:szCs w:val="20"/>
                        </w:rPr>
                        <w:t xml:space="preserve">2024 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0"/>
                          <w:szCs w:val="20"/>
                        </w:rPr>
                        <w:t>Figure</w:t>
                      </w:r>
                    </w:p>
                    <w:p w14:paraId="5C042B39" w14:textId="77777777" w:rsidR="002129C6" w:rsidRPr="002129C6" w:rsidRDefault="002129C6" w:rsidP="002129C6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F74D2" w14:textId="74FD8A00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3D8211A0" w14:textId="7CE1F0E6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6DADEB20" w14:textId="0F717078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6E05966F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42ADBF48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165AD6F5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1C240592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0428648D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2D1B10B6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3E8328D0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415B139F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262BCCE9" w14:textId="77777777" w:rsidR="002129C6" w:rsidRDefault="002129C6" w:rsidP="00B05BE7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00879530" w14:textId="5187E448" w:rsidR="00760A6E" w:rsidRPr="00220DF3" w:rsidRDefault="00760A6E" w:rsidP="00B05BE7">
      <w:pPr>
        <w:jc w:val="center"/>
        <w:rPr>
          <w:rFonts w:ascii="Cambria" w:hAnsi="Cambria" w:cs="Times New Roman"/>
          <w:sz w:val="20"/>
          <w:szCs w:val="20"/>
        </w:rPr>
      </w:pPr>
      <w:r w:rsidRPr="00220DF3">
        <w:rPr>
          <w:rFonts w:ascii="Cambria" w:hAnsi="Cambria" w:cs="Times New Roman"/>
          <w:b/>
          <w:sz w:val="20"/>
          <w:szCs w:val="20"/>
        </w:rPr>
        <w:t>Figure 2</w:t>
      </w:r>
      <w:r w:rsidRPr="00220DF3">
        <w:rPr>
          <w:rFonts w:ascii="Cambria" w:hAnsi="Cambria"/>
          <w:b/>
          <w:bCs/>
          <w:sz w:val="20"/>
          <w:szCs w:val="20"/>
          <w:cs/>
        </w:rPr>
        <w:t>.</w:t>
      </w:r>
      <w:r w:rsidRPr="00220DF3">
        <w:rPr>
          <w:rFonts w:ascii="Cambria" w:hAnsi="Cambria" w:cs="Times New Roman"/>
          <w:sz w:val="20"/>
          <w:szCs w:val="20"/>
        </w:rPr>
        <w:t xml:space="preserve"> Example of a figure</w:t>
      </w:r>
      <w:r w:rsidR="00771936">
        <w:rPr>
          <w:rFonts w:ascii="Cambria" w:hAnsi="Cambria" w:hint="cs"/>
          <w:sz w:val="20"/>
          <w:szCs w:val="20"/>
          <w:cs/>
        </w:rPr>
        <w:t xml:space="preserve">ม </w:t>
      </w:r>
      <w:r w:rsidRPr="00220DF3">
        <w:rPr>
          <w:rFonts w:ascii="Cambria" w:hAnsi="Cambria" w:cs="Times New Roman"/>
          <w:sz w:val="20"/>
          <w:szCs w:val="20"/>
        </w:rPr>
        <w:t>the figure should be at the top or bottom of the page</w:t>
      </w:r>
      <w:r w:rsidRPr="00220DF3">
        <w:rPr>
          <w:rFonts w:ascii="Cambria" w:hAnsi="Cambria"/>
          <w:sz w:val="20"/>
          <w:szCs w:val="20"/>
          <w:cs/>
        </w:rPr>
        <w:t>.</w:t>
      </w:r>
      <w:r w:rsidR="00220DF3" w:rsidRPr="00220DF3">
        <w:rPr>
          <w:rFonts w:ascii="Cambria" w:hAnsi="Cambria" w:cs="Times New Roman"/>
          <w:bCs/>
          <w:color w:val="FF0000"/>
          <w:sz w:val="20"/>
          <w:szCs w:val="20"/>
        </w:rPr>
        <w:t xml:space="preserve"> (Cambria, 10 pts.)</w:t>
      </w:r>
    </w:p>
    <w:p w14:paraId="49C4B95C" w14:textId="77777777" w:rsidR="00050FF3" w:rsidRPr="003510BC" w:rsidRDefault="00050FF3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4B930AC0" w14:textId="49EAC4A2" w:rsidR="006578AA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2 S</w:t>
      </w:r>
      <w:r w:rsidR="00D737A7" w:rsidRPr="003510BC">
        <w:rPr>
          <w:rFonts w:ascii="Cambria" w:hAnsi="Cambria" w:cs="Times New Roman"/>
          <w:b/>
          <w:sz w:val="22"/>
          <w:szCs w:val="22"/>
        </w:rPr>
        <w:t>ubsection 2</w:t>
      </w:r>
    </w:p>
    <w:p w14:paraId="4E865BCF" w14:textId="77777777" w:rsidR="00760A6E" w:rsidRPr="003510BC" w:rsidRDefault="00760A6E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5233C5A2" w14:textId="68A99B6F" w:rsidR="005B2328" w:rsidRPr="003510BC" w:rsidRDefault="005B2328" w:rsidP="005B2328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3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3 Subsection 3</w:t>
      </w:r>
    </w:p>
    <w:p w14:paraId="7449E71A" w14:textId="77777777" w:rsidR="005B2328" w:rsidRPr="003510BC" w:rsidRDefault="005B2328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631051EC" w14:textId="3DF39DBD" w:rsidR="006578AA" w:rsidRPr="003510BC" w:rsidRDefault="006578AA" w:rsidP="006578AA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>leave a blank line</w:t>
      </w:r>
      <w:r w:rsidRPr="003510BC">
        <w:rPr>
          <w:rFonts w:ascii="Cambria" w:hAnsi="Cambria"/>
          <w:sz w:val="22"/>
          <w:szCs w:val="22"/>
          <w:cs/>
        </w:rPr>
        <w:t>)</w:t>
      </w:r>
    </w:p>
    <w:p w14:paraId="0423B357" w14:textId="654D91EB" w:rsidR="006578AA" w:rsidRDefault="004867C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4. CONCLUSION</w:t>
      </w:r>
    </w:p>
    <w:p w14:paraId="6BE3D68F" w14:textId="77777777" w:rsidR="00771936" w:rsidRPr="003510BC" w:rsidRDefault="00771936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4ECB088A" w14:textId="1EAB2543" w:rsidR="004867CA" w:rsidRDefault="004867CA" w:rsidP="004867C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4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1 Conclusion</w:t>
      </w:r>
    </w:p>
    <w:p w14:paraId="26C131D1" w14:textId="77777777" w:rsidR="00771936" w:rsidRPr="003510BC" w:rsidRDefault="00771936" w:rsidP="004867C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5E13681A" w14:textId="1E8F18D0" w:rsidR="004867CA" w:rsidRPr="003510BC" w:rsidRDefault="004867CA" w:rsidP="004867C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4</w:t>
      </w:r>
      <w:r w:rsidRPr="003510BC">
        <w:rPr>
          <w:rFonts w:ascii="Cambria" w:hAnsi="Cambria"/>
          <w:b/>
          <w:bCs/>
          <w:sz w:val="22"/>
          <w:szCs w:val="22"/>
          <w:cs/>
        </w:rPr>
        <w:t>.</w:t>
      </w:r>
      <w:r w:rsidRPr="003510BC">
        <w:rPr>
          <w:rFonts w:ascii="Cambria" w:hAnsi="Cambria" w:cs="Times New Roman"/>
          <w:b/>
          <w:sz w:val="22"/>
          <w:szCs w:val="22"/>
        </w:rPr>
        <w:t>2 Suggestions</w:t>
      </w:r>
    </w:p>
    <w:p w14:paraId="68A3B398" w14:textId="734D805E" w:rsidR="006578AA" w:rsidRPr="003510BC" w:rsidRDefault="006578AA" w:rsidP="006578AA">
      <w:pPr>
        <w:jc w:val="both"/>
        <w:rPr>
          <w:rFonts w:ascii="Cambria" w:hAnsi="Cambria" w:cs="Times New Roman"/>
          <w:sz w:val="22"/>
          <w:szCs w:val="22"/>
        </w:rPr>
      </w:pPr>
    </w:p>
    <w:p w14:paraId="6B2DC7C0" w14:textId="77777777" w:rsidR="006578AA" w:rsidRPr="003510BC" w:rsidRDefault="006578AA" w:rsidP="006578AA">
      <w:pPr>
        <w:jc w:val="both"/>
        <w:rPr>
          <w:rFonts w:ascii="Cambria" w:hAnsi="Cambria" w:cs="Times New Roman"/>
          <w:sz w:val="22"/>
          <w:szCs w:val="22"/>
        </w:rPr>
      </w:pPr>
    </w:p>
    <w:p w14:paraId="52A2D2EB" w14:textId="77777777" w:rsidR="00527715" w:rsidRPr="003510BC" w:rsidRDefault="00527715" w:rsidP="00527715">
      <w:pPr>
        <w:jc w:val="both"/>
        <w:rPr>
          <w:rFonts w:ascii="Cambria" w:hAnsi="Cambria" w:cs="Times New Roman"/>
          <w:b/>
          <w:bCs/>
          <w:sz w:val="22"/>
          <w:szCs w:val="22"/>
        </w:rPr>
      </w:pPr>
    </w:p>
    <w:p w14:paraId="707AB2C4" w14:textId="1FE6DA8E" w:rsidR="00527715" w:rsidRPr="003510BC" w:rsidRDefault="00527715" w:rsidP="00527715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/>
          <w:b/>
          <w:bCs/>
          <w:sz w:val="22"/>
          <w:szCs w:val="22"/>
          <w:cs/>
        </w:rPr>
        <w:t xml:space="preserve"> </w:t>
      </w:r>
    </w:p>
    <w:p w14:paraId="44C7B3C5" w14:textId="77777777" w:rsidR="00527715" w:rsidRPr="003510BC" w:rsidRDefault="00527715" w:rsidP="006578AA">
      <w:pPr>
        <w:jc w:val="both"/>
        <w:rPr>
          <w:rFonts w:ascii="Cambria" w:hAnsi="Cambria"/>
          <w:b/>
          <w:bCs/>
          <w:sz w:val="22"/>
          <w:szCs w:val="22"/>
          <w:cs/>
        </w:rPr>
        <w:sectPr w:rsidR="00527715" w:rsidRPr="003510BC" w:rsidSect="00760A6E">
          <w:type w:val="continuous"/>
          <w:pgSz w:w="11907" w:h="16840" w:code="9"/>
          <w:pgMar w:top="1440" w:right="1021" w:bottom="993" w:left="1298" w:header="0" w:footer="622" w:gutter="0"/>
          <w:cols w:space="708"/>
          <w:docGrid w:linePitch="360"/>
        </w:sectPr>
      </w:pPr>
    </w:p>
    <w:p w14:paraId="3C48717F" w14:textId="1D2B7DAA" w:rsidR="006578AA" w:rsidRDefault="00C04AC5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lastRenderedPageBreak/>
        <w:t>ACKNOWLEDGEMENTS</w:t>
      </w:r>
    </w:p>
    <w:p w14:paraId="2880957C" w14:textId="475B9B6F" w:rsidR="002129C6" w:rsidRPr="002129C6" w:rsidRDefault="002129C6" w:rsidP="006578AA">
      <w:pPr>
        <w:jc w:val="both"/>
        <w:rPr>
          <w:rFonts w:ascii="Cambria" w:hAnsi="Cambria" w:cs="Times New Roman"/>
          <w:bCs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ab/>
      </w:r>
      <w:r w:rsidRPr="002129C6">
        <w:rPr>
          <w:rFonts w:ascii="Cambria" w:hAnsi="Cambria" w:cs="Times New Roman"/>
          <w:bCs/>
          <w:sz w:val="22"/>
          <w:szCs w:val="22"/>
        </w:rPr>
        <w:t>xxxxxxxxxxxxxxxxxxxxxxxxxxxxxx</w:t>
      </w:r>
    </w:p>
    <w:p w14:paraId="4236E250" w14:textId="6B68626B" w:rsidR="006578AA" w:rsidRPr="003510BC" w:rsidRDefault="006578AA" w:rsidP="006578AA">
      <w:pPr>
        <w:jc w:val="both"/>
        <w:rPr>
          <w:rFonts w:ascii="Cambria" w:hAnsi="Cambria" w:cs="Times New Roman"/>
          <w:b/>
          <w:sz w:val="22"/>
          <w:szCs w:val="22"/>
        </w:rPr>
      </w:pPr>
      <w:r w:rsidRPr="003510BC">
        <w:rPr>
          <w:rFonts w:ascii="Cambria" w:hAnsi="Cambria"/>
          <w:sz w:val="22"/>
          <w:szCs w:val="22"/>
          <w:cs/>
        </w:rPr>
        <w:t>(</w:t>
      </w:r>
      <w:r w:rsidRPr="003510BC">
        <w:rPr>
          <w:rFonts w:ascii="Cambria" w:hAnsi="Cambria" w:cs="Times New Roman"/>
          <w:sz w:val="22"/>
          <w:szCs w:val="22"/>
        </w:rPr>
        <w:t>leave a blank line</w:t>
      </w:r>
      <w:r w:rsidR="00634F35" w:rsidRPr="003510BC">
        <w:rPr>
          <w:rFonts w:ascii="Cambria" w:hAnsi="Cambria" w:cs="Times New Roman"/>
          <w:sz w:val="22"/>
          <w:szCs w:val="22"/>
        </w:rPr>
        <w:t xml:space="preserve"> after </w:t>
      </w:r>
      <w:r w:rsidR="006509B2" w:rsidRPr="003510BC">
        <w:rPr>
          <w:rFonts w:ascii="Cambria" w:hAnsi="Cambria" w:cs="Times New Roman"/>
          <w:sz w:val="22"/>
          <w:szCs w:val="22"/>
        </w:rPr>
        <w:t xml:space="preserve">the </w:t>
      </w:r>
      <w:r w:rsidR="00634F35" w:rsidRPr="003510BC">
        <w:rPr>
          <w:rFonts w:ascii="Cambria" w:hAnsi="Cambria" w:cs="Times New Roman"/>
          <w:sz w:val="22"/>
          <w:szCs w:val="22"/>
        </w:rPr>
        <w:t>section</w:t>
      </w:r>
      <w:r w:rsidRPr="003510BC">
        <w:rPr>
          <w:rFonts w:ascii="Cambria" w:hAnsi="Cambria"/>
          <w:sz w:val="22"/>
          <w:szCs w:val="22"/>
          <w:cs/>
        </w:rPr>
        <w:t>)</w:t>
      </w:r>
    </w:p>
    <w:p w14:paraId="6C44B409" w14:textId="77777777" w:rsidR="00634F35" w:rsidRPr="003510BC" w:rsidRDefault="00634F35" w:rsidP="006578AA">
      <w:pPr>
        <w:jc w:val="both"/>
        <w:rPr>
          <w:rFonts w:ascii="Cambria" w:hAnsi="Cambria" w:cs="Times New Roman"/>
          <w:b/>
          <w:sz w:val="22"/>
          <w:szCs w:val="22"/>
        </w:rPr>
      </w:pPr>
    </w:p>
    <w:p w14:paraId="4E94F459" w14:textId="1D661D24" w:rsidR="006578AA" w:rsidRPr="003510BC" w:rsidRDefault="00C04AC5" w:rsidP="006578AA">
      <w:pPr>
        <w:jc w:val="both"/>
        <w:rPr>
          <w:rFonts w:ascii="Cambria" w:hAnsi="Cambria" w:cs="Times New Roman"/>
          <w:sz w:val="22"/>
          <w:szCs w:val="22"/>
        </w:rPr>
      </w:pPr>
      <w:r w:rsidRPr="003510BC">
        <w:rPr>
          <w:rFonts w:ascii="Cambria" w:hAnsi="Cambria" w:cs="Times New Roman"/>
          <w:b/>
          <w:sz w:val="22"/>
          <w:szCs w:val="22"/>
        </w:rPr>
        <w:t>REFERENCES</w:t>
      </w:r>
      <w:r w:rsidR="006578AA" w:rsidRPr="003510BC">
        <w:rPr>
          <w:rFonts w:ascii="Cambria" w:hAnsi="Cambria" w:cs="Times New Roman"/>
          <w:b/>
          <w:sz w:val="22"/>
          <w:szCs w:val="22"/>
        </w:rPr>
        <w:t xml:space="preserve"> </w:t>
      </w:r>
      <w:r w:rsidR="006578AA" w:rsidRPr="003510BC">
        <w:rPr>
          <w:rFonts w:ascii="Cambria" w:hAnsi="Cambria"/>
          <w:sz w:val="22"/>
          <w:szCs w:val="22"/>
          <w:cs/>
        </w:rPr>
        <w:t>(</w:t>
      </w:r>
      <w:r w:rsidR="006578AA" w:rsidRPr="003510BC">
        <w:rPr>
          <w:rFonts w:ascii="Cambria" w:hAnsi="Cambria" w:cs="Times New Roman"/>
          <w:sz w:val="22"/>
          <w:szCs w:val="22"/>
        </w:rPr>
        <w:t>In A</w:t>
      </w:r>
      <w:r w:rsidR="005E6458" w:rsidRPr="003510BC">
        <w:rPr>
          <w:rFonts w:ascii="Cambria" w:hAnsi="Cambria" w:cs="Times New Roman"/>
          <w:sz w:val="22"/>
          <w:szCs w:val="22"/>
        </w:rPr>
        <w:t>PA</w:t>
      </w:r>
      <w:r w:rsidR="006578AA" w:rsidRPr="003510BC">
        <w:rPr>
          <w:rFonts w:ascii="Cambria" w:hAnsi="Cambria" w:cs="Times New Roman"/>
          <w:sz w:val="22"/>
          <w:szCs w:val="22"/>
        </w:rPr>
        <w:t xml:space="preserve"> style</w:t>
      </w:r>
      <w:r w:rsidR="006578AA" w:rsidRPr="003510BC">
        <w:rPr>
          <w:rFonts w:ascii="Cambria" w:hAnsi="Cambria"/>
          <w:sz w:val="22"/>
          <w:szCs w:val="22"/>
          <w:cs/>
        </w:rPr>
        <w:t>)</w:t>
      </w:r>
    </w:p>
    <w:p w14:paraId="6FA12D64" w14:textId="77777777" w:rsidR="005E6458" w:rsidRPr="003510BC" w:rsidRDefault="005E6458" w:rsidP="005E6458">
      <w:pPr>
        <w:pStyle w:val="EndNoteBibliography"/>
        <w:ind w:left="360"/>
        <w:rPr>
          <w:rFonts w:ascii="Cambria" w:hAnsi="Cambria" w:cs="Times New Roman"/>
          <w:color w:val="FF0000"/>
        </w:rPr>
      </w:pPr>
    </w:p>
    <w:p w14:paraId="3EAC4D08" w14:textId="5E7CAA61" w:rsidR="005E6458" w:rsidRPr="003510BC" w:rsidRDefault="005E6458" w:rsidP="00CA4A7E">
      <w:pPr>
        <w:pStyle w:val="EndNoteBibliography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Article in a journal</w:t>
      </w:r>
    </w:p>
    <w:p w14:paraId="71759EC3" w14:textId="28159F69" w:rsidR="00B05BE7" w:rsidRDefault="00B05BE7" w:rsidP="00224487">
      <w:pPr>
        <w:pStyle w:val="EndNoteBibliography"/>
        <w:ind w:left="810" w:hanging="810"/>
        <w:rPr>
          <w:rFonts w:ascii="Cambria" w:hAnsi="Cambria" w:cs="Times New Roman"/>
        </w:rPr>
      </w:pPr>
      <w:r w:rsidRPr="00B05BE7">
        <w:rPr>
          <w:rFonts w:ascii="Cambria" w:hAnsi="Cambria" w:cs="Times New Roman"/>
        </w:rPr>
        <w:t xml:space="preserve">Anantamongkolkul, C., &amp; Pattanapokinsakul, K. (2022). Insights into cultural tourist behavior: A mixed-methods study. </w:t>
      </w:r>
      <w:r w:rsidRPr="00B05BE7">
        <w:rPr>
          <w:rFonts w:ascii="Cambria" w:hAnsi="Cambria" w:cs="Times New Roman"/>
          <w:i/>
          <w:iCs/>
        </w:rPr>
        <w:t>Humanities, Arts and Social Sciences Studies</w:t>
      </w:r>
      <w:r w:rsidRPr="00B05BE7">
        <w:rPr>
          <w:rFonts w:ascii="Cambria" w:hAnsi="Cambria" w:cs="Times New Roman"/>
        </w:rPr>
        <w:t>, 22(3), 523–535.</w:t>
      </w:r>
    </w:p>
    <w:p w14:paraId="609143ED" w14:textId="7C72ECAA" w:rsidR="00B05BE7" w:rsidRDefault="00B05BE7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B05BE7">
        <w:rPr>
          <w:rFonts w:ascii="Cambria" w:hAnsi="Cambria" w:cs="Times New Roman"/>
        </w:rPr>
        <w:t xml:space="preserve">Charoensit, J., Emphandhu, D., &amp; Phongkhieo, N. T. (2022). Travel motivations to visit CBT communities adjacent to national parks in the southern region of Thailand. </w:t>
      </w:r>
      <w:r w:rsidRPr="00B05BE7">
        <w:rPr>
          <w:rFonts w:ascii="Cambria" w:hAnsi="Cambria" w:cs="Times New Roman"/>
          <w:i/>
          <w:iCs/>
        </w:rPr>
        <w:t>Humanities, Arts and Social Sciences Studies</w:t>
      </w:r>
      <w:r w:rsidRPr="00B05BE7">
        <w:rPr>
          <w:rFonts w:ascii="Cambria" w:hAnsi="Cambria" w:cs="Times New Roman"/>
        </w:rPr>
        <w:t>, 22(1), 50–61.</w:t>
      </w:r>
      <w:r w:rsidR="00A55701" w:rsidRPr="00A55701">
        <w:t xml:space="preserve"> </w:t>
      </w:r>
      <w:r w:rsidR="00A55701" w:rsidRPr="00A55701">
        <w:rPr>
          <w:rFonts w:ascii="Cambria" w:hAnsi="Cambria" w:cs="Times New Roman"/>
        </w:rPr>
        <w:t>https://doi.org/10.1111/j.1944-9720.1991.tb00495.x</w:t>
      </w:r>
    </w:p>
    <w:p w14:paraId="0481AE36" w14:textId="55495CE1" w:rsidR="005E6458" w:rsidRDefault="005E6458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3510BC">
        <w:rPr>
          <w:rFonts w:ascii="Cambria" w:hAnsi="Cambria" w:cs="Times New Roman"/>
        </w:rPr>
        <w:t>Herron, C. A., &amp; Seay, I. (1991). The effect of</w:t>
      </w:r>
      <w:r w:rsidR="00224487" w:rsidRPr="003510BC">
        <w:rPr>
          <w:rFonts w:ascii="Cambria" w:hAnsi="Cambria" w:cs="Times New Roman"/>
        </w:rPr>
        <w:t xml:space="preserve"> </w:t>
      </w:r>
      <w:r w:rsidRPr="003510BC">
        <w:rPr>
          <w:rFonts w:ascii="Cambria" w:hAnsi="Cambria" w:cs="Times New Roman"/>
        </w:rPr>
        <w:t>authentic aural texts on student listening</w:t>
      </w:r>
      <w:r w:rsidR="00224487" w:rsidRPr="003510BC">
        <w:rPr>
          <w:rFonts w:ascii="Cambria" w:hAnsi="Cambria" w:cs="Times New Roman"/>
        </w:rPr>
        <w:t xml:space="preserve"> </w:t>
      </w:r>
      <w:r w:rsidRPr="003510BC">
        <w:rPr>
          <w:rFonts w:ascii="Cambria" w:hAnsi="Cambria" w:cs="Times New Roman"/>
        </w:rPr>
        <w:t xml:space="preserve">comprehension in the foreign language classroom. </w:t>
      </w:r>
      <w:r w:rsidRPr="00B05BE7">
        <w:rPr>
          <w:rFonts w:ascii="Cambria" w:hAnsi="Cambria" w:cs="Times New Roman"/>
          <w:i/>
          <w:iCs/>
        </w:rPr>
        <w:t>Foreign Language Annals</w:t>
      </w:r>
      <w:r w:rsidRPr="003510BC">
        <w:rPr>
          <w:rFonts w:ascii="Cambria" w:hAnsi="Cambria" w:cs="Times New Roman"/>
        </w:rPr>
        <w:t>,</w:t>
      </w:r>
      <w:r w:rsidR="00224487" w:rsidRPr="003510BC">
        <w:rPr>
          <w:rFonts w:ascii="Cambria" w:hAnsi="Cambria" w:cs="Times New Roman"/>
        </w:rPr>
        <w:t xml:space="preserve"> </w:t>
      </w:r>
      <w:r w:rsidRPr="003510BC">
        <w:rPr>
          <w:rFonts w:ascii="Cambria" w:hAnsi="Cambria" w:cs="Times New Roman"/>
        </w:rPr>
        <w:t>24(6), 487–495.</w:t>
      </w:r>
      <w:r w:rsidR="00A55701" w:rsidRPr="00A55701">
        <w:t xml:space="preserve"> </w:t>
      </w:r>
      <w:hyperlink r:id="rId10" w:history="1">
        <w:r w:rsidR="00CB0D9E" w:rsidRPr="00CB0D9E">
          <w:rPr>
            <w:rStyle w:val="Hyperlink"/>
            <w:rFonts w:ascii="Cambria" w:hAnsi="Cambria" w:cs="Times New Roman"/>
            <w:color w:val="000000" w:themeColor="text1"/>
            <w:u w:val="none"/>
          </w:rPr>
          <w:t>https://doi.org/10.1111/j.1944-9720.1991.tb00495.x</w:t>
        </w:r>
      </w:hyperlink>
      <w:r w:rsidRPr="00CB0D9E">
        <w:rPr>
          <w:rFonts w:ascii="Cambria" w:hAnsi="Cambria" w:cs="Times New Roman"/>
          <w:color w:val="000000" w:themeColor="text1"/>
        </w:rPr>
        <w:t xml:space="preserve"> </w:t>
      </w:r>
    </w:p>
    <w:p w14:paraId="13DCE0E8" w14:textId="478988D6" w:rsidR="00CB0D9E" w:rsidRDefault="00CB0D9E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CB0D9E">
        <w:rPr>
          <w:rFonts w:ascii="Cambria" w:hAnsi="Cambria" w:cs="Times New Roman"/>
        </w:rPr>
        <w:lastRenderedPageBreak/>
        <w:t>Hidayat, F. A., &amp; Pandin, M. G. R. (2021). Pancasila Identity Among Millennial Generation in the Globalization Era. Preprints. https://doi.org/10.20944/preprints202106.0321.v1</w:t>
      </w:r>
    </w:p>
    <w:p w14:paraId="3C2A4AB4" w14:textId="5F2F943B" w:rsidR="00A55701" w:rsidRDefault="00A55701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A55701">
        <w:rPr>
          <w:rFonts w:ascii="Cambria" w:hAnsi="Cambria" w:cs="Times New Roman"/>
        </w:rPr>
        <w:t xml:space="preserve">Maiello,  C.,  Oser,  F.,  &amp;  Biedermann,  H.  (2003).  Civic  knowledge,  civic  skills  and  civic  engagement.  </w:t>
      </w:r>
      <w:r w:rsidRPr="00A55701">
        <w:rPr>
          <w:rFonts w:ascii="Cambria" w:hAnsi="Cambria" w:cs="Times New Roman"/>
          <w:i/>
          <w:iCs/>
        </w:rPr>
        <w:t>European Educational Research Journal</w:t>
      </w:r>
      <w:r w:rsidRPr="00A55701">
        <w:rPr>
          <w:rFonts w:ascii="Cambria" w:hAnsi="Cambria" w:cs="Times New Roman"/>
        </w:rPr>
        <w:t xml:space="preserve">, 2(3), 384–395. </w:t>
      </w:r>
      <w:hyperlink r:id="rId11" w:history="1">
        <w:r w:rsidR="00CB0D9E" w:rsidRPr="00CB0D9E">
          <w:rPr>
            <w:rStyle w:val="Hyperlink"/>
            <w:rFonts w:ascii="Cambria" w:hAnsi="Cambria" w:cs="Times New Roman"/>
            <w:color w:val="000000" w:themeColor="text1"/>
            <w:u w:val="none"/>
          </w:rPr>
          <w:t>https://doi.org/10.2304/eerj.2003.2.3.5</w:t>
        </w:r>
      </w:hyperlink>
    </w:p>
    <w:p w14:paraId="286662E2" w14:textId="08E41FD2" w:rsidR="00CB0D9E" w:rsidRPr="003510BC" w:rsidRDefault="00CB0D9E" w:rsidP="00A55701">
      <w:pPr>
        <w:pStyle w:val="EndNoteBibliography"/>
        <w:ind w:left="810" w:hanging="810"/>
        <w:rPr>
          <w:rFonts w:ascii="Cambria" w:hAnsi="Cambria" w:cs="Times New Roman"/>
        </w:rPr>
      </w:pPr>
      <w:r w:rsidRPr="00CB0D9E">
        <w:rPr>
          <w:rFonts w:ascii="Cambria" w:hAnsi="Cambria" w:cs="Times New Roman"/>
        </w:rPr>
        <w:t xml:space="preserve">Tsai, W. T., Chang, C. Y., Wang, S. Y., Chang, C. F., Chien, S. F., &amp; Sun, H. F. (2001). Utilization of agricultural waste corn cob for the preparation of carbon adsorbent. </w:t>
      </w:r>
      <w:r w:rsidRPr="00CB0D9E">
        <w:rPr>
          <w:rFonts w:ascii="Cambria" w:hAnsi="Cambria" w:cs="Times New Roman"/>
          <w:i/>
          <w:iCs/>
        </w:rPr>
        <w:t>Journal of Environmental Science and Health - Part B Pesticides,  Food  Contaminants,  and  Agricultural  Wastes</w:t>
      </w:r>
      <w:r w:rsidRPr="00CB0D9E">
        <w:rPr>
          <w:rFonts w:ascii="Cambria" w:hAnsi="Cambria" w:cs="Times New Roman"/>
        </w:rPr>
        <w:t>,  36(5),  677–686.  https://doi.org/10.1081/PFC-100106194</w:t>
      </w:r>
    </w:p>
    <w:p w14:paraId="1C825607" w14:textId="4B0A21C4" w:rsidR="00224487" w:rsidRPr="003510BC" w:rsidRDefault="00224487" w:rsidP="00224487">
      <w:pPr>
        <w:pStyle w:val="EndNoteBibliography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Conference article/Proceedings</w:t>
      </w:r>
    </w:p>
    <w:p w14:paraId="2C608E8B" w14:textId="0D2E8DE1" w:rsidR="00224487" w:rsidRPr="003510BC" w:rsidRDefault="00224487" w:rsidP="00224487">
      <w:pPr>
        <w:pStyle w:val="EndNoteBibliography"/>
        <w:ind w:left="810" w:hanging="810"/>
        <w:rPr>
          <w:rFonts w:ascii="Cambria" w:hAnsi="Cambria" w:cs="Times New Roman"/>
        </w:rPr>
      </w:pPr>
      <w:r w:rsidRPr="003510BC">
        <w:rPr>
          <w:rFonts w:ascii="Cambria" w:hAnsi="Cambria" w:cs="Times New Roman"/>
        </w:rPr>
        <w:t xml:space="preserve">Laviosa, F. (1991, October 18–20). An investigation of the listening strategies of advanced learners of Italian as a second language [Paper presentation]. </w:t>
      </w:r>
      <w:r w:rsidRPr="003510BC">
        <w:rPr>
          <w:rFonts w:ascii="Cambria" w:hAnsi="Cambria" w:cs="Times New Roman"/>
          <w:i/>
          <w:iCs/>
        </w:rPr>
        <w:t>The Conference on Bridging Theory and Practice in the Foreign Language Classroom</w:t>
      </w:r>
      <w:r w:rsidRPr="003510BC">
        <w:rPr>
          <w:rFonts w:ascii="Cambria" w:hAnsi="Cambria" w:cs="Times New Roman"/>
        </w:rPr>
        <w:t>. Baltimore, MD, United States.</w:t>
      </w:r>
    </w:p>
    <w:p w14:paraId="5E84842A" w14:textId="4E059FB8" w:rsidR="00224487" w:rsidRPr="003510BC" w:rsidRDefault="00224487" w:rsidP="00224487">
      <w:pPr>
        <w:pStyle w:val="EndNoteBibliography"/>
        <w:ind w:left="810" w:hanging="810"/>
        <w:rPr>
          <w:rFonts w:ascii="Cambria" w:hAnsi="Cambria" w:cs="Times New Roman"/>
        </w:rPr>
      </w:pPr>
      <w:r w:rsidRPr="003510BC">
        <w:rPr>
          <w:rFonts w:ascii="Cambria" w:hAnsi="Cambria" w:cs="Times New Roman"/>
        </w:rPr>
        <w:t xml:space="preserve">Game, A. (2001). Creative ways of being, In J. R. Morss, N. Stephenson &amp; J. F. H. V. Rappards (Eds.), </w:t>
      </w:r>
      <w:r w:rsidRPr="003510BC">
        <w:rPr>
          <w:rFonts w:ascii="Cambria" w:hAnsi="Cambria" w:cs="Times New Roman"/>
          <w:i/>
          <w:iCs/>
        </w:rPr>
        <w:t>TheoreticalIssues in Psychology: Proceedings of the International Society for Theoretical Psychology 1999 Conference</w:t>
      </w:r>
      <w:r w:rsidRPr="003510BC">
        <w:rPr>
          <w:rFonts w:ascii="Cambria" w:hAnsi="Cambria" w:cs="Times New Roman"/>
        </w:rPr>
        <w:t xml:space="preserve"> (pp. 3–12). Springer.</w:t>
      </w:r>
    </w:p>
    <w:p w14:paraId="5AD4FBDA" w14:textId="77777777" w:rsidR="00CB0D9E" w:rsidRDefault="00CB0D9E" w:rsidP="00224487">
      <w:pPr>
        <w:pStyle w:val="EndNoteBibliography"/>
        <w:rPr>
          <w:rFonts w:ascii="Cambria" w:hAnsi="Cambria" w:cs="Times New Roman"/>
          <w:color w:val="FF0000"/>
        </w:rPr>
      </w:pPr>
    </w:p>
    <w:p w14:paraId="0207459F" w14:textId="0CB6C5F5" w:rsidR="00224487" w:rsidRPr="003510BC" w:rsidRDefault="00224487" w:rsidP="00224487">
      <w:pPr>
        <w:pStyle w:val="EndNoteBibliography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Book</w:t>
      </w:r>
    </w:p>
    <w:p w14:paraId="35FACD2A" w14:textId="08A2CCCD" w:rsidR="00224487" w:rsidRPr="003510BC" w:rsidRDefault="00224487" w:rsidP="00F247F6">
      <w:pPr>
        <w:pStyle w:val="EndNoteBibliography"/>
        <w:ind w:left="900" w:hanging="900"/>
        <w:rPr>
          <w:rFonts w:ascii="Cambria" w:hAnsi="Cambria" w:cs="Times New Roman"/>
          <w:color w:val="000000" w:themeColor="text1"/>
        </w:rPr>
      </w:pPr>
      <w:r w:rsidRPr="003510BC">
        <w:rPr>
          <w:rFonts w:ascii="Cambria" w:hAnsi="Cambria" w:cs="Times New Roman"/>
          <w:color w:val="000000" w:themeColor="text1"/>
        </w:rPr>
        <w:t xml:space="preserve">Creswell, J. W. (2012). </w:t>
      </w:r>
      <w:r w:rsidRPr="003510BC">
        <w:rPr>
          <w:rFonts w:ascii="Cambria" w:hAnsi="Cambria" w:cs="Times New Roman"/>
          <w:i/>
          <w:iCs/>
          <w:color w:val="000000" w:themeColor="text1"/>
        </w:rPr>
        <w:t>Qualitative inquiry and research design: Choosing among five approaches</w:t>
      </w:r>
      <w:r w:rsidRPr="003510BC">
        <w:rPr>
          <w:rFonts w:ascii="Cambria" w:hAnsi="Cambria" w:cs="Times New Roman"/>
          <w:color w:val="000000" w:themeColor="text1"/>
        </w:rPr>
        <w:t xml:space="preserve"> (3rd ed.). Sage.</w:t>
      </w:r>
    </w:p>
    <w:p w14:paraId="68978732" w14:textId="33E4307F" w:rsidR="00F247F6" w:rsidRPr="003510BC" w:rsidRDefault="00F247F6" w:rsidP="00F247F6">
      <w:pPr>
        <w:pStyle w:val="EndNoteBibliography"/>
        <w:ind w:left="900" w:hanging="900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FF0000"/>
        </w:rPr>
        <w:t>Chapter in a book</w:t>
      </w:r>
    </w:p>
    <w:p w14:paraId="54254431" w14:textId="046170DC" w:rsidR="00F247F6" w:rsidRPr="003510BC" w:rsidRDefault="00F247F6" w:rsidP="00F247F6">
      <w:pPr>
        <w:pStyle w:val="EndNoteBibliography"/>
        <w:ind w:left="900" w:hanging="900"/>
        <w:rPr>
          <w:rFonts w:ascii="Cambria" w:hAnsi="Cambria" w:cs="Times New Roman"/>
          <w:color w:val="FF0000"/>
        </w:rPr>
      </w:pPr>
      <w:r w:rsidRPr="003510BC">
        <w:rPr>
          <w:rFonts w:ascii="Cambria" w:hAnsi="Cambria" w:cs="Times New Roman"/>
          <w:color w:val="000000" w:themeColor="text1"/>
        </w:rPr>
        <w:t xml:space="preserve">Mulvey, L. (2006). Visual pleasure and narrative cinema. In M. G. Durham &amp; D. M. Kellner (Eds.), </w:t>
      </w:r>
      <w:r w:rsidRPr="003510BC">
        <w:rPr>
          <w:rFonts w:ascii="Cambria" w:hAnsi="Cambria" w:cs="Times New Roman"/>
          <w:i/>
          <w:iCs/>
          <w:color w:val="000000" w:themeColor="text1"/>
        </w:rPr>
        <w:t>Media and cultural studies: KeyWorks</w:t>
      </w:r>
      <w:r w:rsidRPr="003510BC">
        <w:rPr>
          <w:rFonts w:ascii="Cambria" w:hAnsi="Cambria" w:cs="Times New Roman"/>
          <w:color w:val="000000" w:themeColor="text1"/>
        </w:rPr>
        <w:t xml:space="preserve"> (pp. 342–352). Blackwell Publishing</w:t>
      </w:r>
      <w:r w:rsidRPr="00CB0D9E">
        <w:rPr>
          <w:rFonts w:ascii="Cambria" w:hAnsi="Cambria" w:cs="Times New Roman"/>
          <w:color w:val="000000" w:themeColor="text1"/>
        </w:rPr>
        <w:t>.</w:t>
      </w:r>
    </w:p>
    <w:p w14:paraId="48CD2B69" w14:textId="77777777" w:rsidR="00224487" w:rsidRPr="003510BC" w:rsidRDefault="00224487" w:rsidP="00224487">
      <w:pPr>
        <w:pStyle w:val="EndNoteBibliography"/>
        <w:ind w:left="810" w:hanging="810"/>
        <w:rPr>
          <w:rFonts w:ascii="Cambria" w:hAnsi="Cambria" w:cs="Times New Roman"/>
        </w:rPr>
      </w:pPr>
    </w:p>
    <w:p w14:paraId="370615AB" w14:textId="77777777" w:rsidR="00224487" w:rsidRPr="003510BC" w:rsidRDefault="00224487" w:rsidP="00224487">
      <w:pPr>
        <w:pStyle w:val="EndNoteBibliography"/>
        <w:rPr>
          <w:rFonts w:ascii="Cambria" w:hAnsi="Cambria" w:cs="Times New Roman"/>
        </w:rPr>
      </w:pPr>
    </w:p>
    <w:p w14:paraId="1EAC228D" w14:textId="77777777" w:rsidR="005E6458" w:rsidRPr="003510BC" w:rsidRDefault="005E6458" w:rsidP="005E6458">
      <w:pPr>
        <w:pStyle w:val="EndNoteBibliography"/>
        <w:spacing w:after="0"/>
        <w:ind w:left="360"/>
        <w:rPr>
          <w:rFonts w:ascii="Cambria" w:hAnsi="Cambria" w:cs="Times New Roman"/>
        </w:rPr>
      </w:pPr>
    </w:p>
    <w:sectPr w:rsidR="005E6458" w:rsidRPr="003510BC" w:rsidSect="00760A6E">
      <w:type w:val="continuous"/>
      <w:pgSz w:w="11907" w:h="16840" w:code="9"/>
      <w:pgMar w:top="1440" w:right="1021" w:bottom="993" w:left="1298" w:header="0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17286" w14:textId="77777777" w:rsidR="0092566C" w:rsidRDefault="0092566C" w:rsidP="00061942">
      <w:r>
        <w:separator/>
      </w:r>
    </w:p>
  </w:endnote>
  <w:endnote w:type="continuationSeparator" w:id="0">
    <w:p w14:paraId="0833EFEB" w14:textId="77777777" w:rsidR="0092566C" w:rsidRDefault="0092566C" w:rsidP="0006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BFE5" w14:textId="77777777" w:rsidR="00527715" w:rsidRPr="00527715" w:rsidRDefault="00527715" w:rsidP="00527715">
    <w:pPr>
      <w:tabs>
        <w:tab w:val="center" w:pos="4320"/>
        <w:tab w:val="right" w:pos="9029"/>
      </w:tabs>
      <w:rPr>
        <w:rFonts w:ascii="Times New Roman" w:hAnsi="Times New Roman" w:cs="Times New Roman"/>
        <w:b/>
        <w:color w:val="FF0000"/>
      </w:rPr>
    </w:pPr>
  </w:p>
  <w:p w14:paraId="346D73CE" w14:textId="2F5B4DB4" w:rsidR="00527715" w:rsidRPr="00D52E57" w:rsidRDefault="00D737A7" w:rsidP="00D737A7">
    <w:pPr>
      <w:pBdr>
        <w:top w:val="single" w:sz="4" w:space="17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ambria" w:hAnsi="Cambria" w:cstheme="minorBidi"/>
        <w:color w:val="000000"/>
        <w:sz w:val="22"/>
        <w:szCs w:val="22"/>
        <w:cs/>
      </w:rPr>
    </w:pPr>
    <w:r>
      <w:rPr>
        <w:rFonts w:ascii="Times New Roman" w:hAnsi="Times New Roman" w:cstheme="minorBidi" w:hint="cs"/>
        <w:color w:val="000000"/>
        <w:sz w:val="22"/>
        <w:szCs w:val="22"/>
        <w:cs/>
      </w:rPr>
      <w:t xml:space="preserve"> </w:t>
    </w:r>
    <w:r>
      <w:rPr>
        <w:rFonts w:ascii="Times New Roman" w:hAnsi="Times New Roman" w:cstheme="minorBidi"/>
        <w:color w:val="000000"/>
        <w:sz w:val="22"/>
        <w:szCs w:val="22"/>
      </w:rPr>
      <w:t xml:space="preserve">   </w:t>
    </w:r>
    <w:r w:rsidRPr="00D737A7">
      <w:t xml:space="preserve"> </w:t>
    </w:r>
    <w:r>
      <w:t xml:space="preserve">   </w:t>
    </w:r>
    <w:r w:rsidR="00D52E57" w:rsidRPr="00D52E57">
      <w:rPr>
        <w:rFonts w:ascii="Cambria" w:hAnsi="Cambria"/>
      </w:rPr>
      <w:t xml:space="preserve">Celebrating 60 years of KKU and </w:t>
    </w:r>
    <w:r w:rsidR="00D52E57">
      <w:rPr>
        <w:rFonts w:ascii="Cambria" w:hAnsi="Cambria"/>
      </w:rPr>
      <w:t>25 years of KKU, Nong Khai Campus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47D80" w14:textId="77777777" w:rsidR="0092566C" w:rsidRDefault="0092566C" w:rsidP="00061942">
      <w:r>
        <w:separator/>
      </w:r>
    </w:p>
  </w:footnote>
  <w:footnote w:type="continuationSeparator" w:id="0">
    <w:p w14:paraId="6C850EAB" w14:textId="77777777" w:rsidR="0092566C" w:rsidRDefault="0092566C" w:rsidP="0006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4D6F" w14:textId="68C292C0" w:rsidR="00061942" w:rsidRDefault="008B5978" w:rsidP="00B06FE7">
    <w:pPr>
      <w:pStyle w:val="Header"/>
      <w:ind w:left="-993"/>
      <w:jc w:val="center"/>
    </w:pPr>
    <w:r w:rsidRPr="008B5978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2FDCD16" wp14:editId="7C47D630">
          <wp:simplePos x="0" y="0"/>
          <wp:positionH relativeFrom="column">
            <wp:posOffset>-222250</wp:posOffset>
          </wp:positionH>
          <wp:positionV relativeFrom="paragraph">
            <wp:posOffset>30480</wp:posOffset>
          </wp:positionV>
          <wp:extent cx="1369135" cy="937260"/>
          <wp:effectExtent l="0" t="0" r="2540" b="0"/>
          <wp:wrapNone/>
          <wp:docPr id="3" name="Picture 3" descr="C:\Users\hp\Downloads\410947457_1016627576100830_8891514573795604775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410947457_1016627576100830_8891514573795604775_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13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E75D9" w14:textId="70D806AA" w:rsidR="00946FFE" w:rsidRDefault="00D737A7" w:rsidP="00946FFE">
    <w:pPr>
      <w:pStyle w:val="Header"/>
      <w:rPr>
        <w:rFonts w:ascii="Times New Roman" w:hAnsi="Times New Roman" w:cstheme="minorBidi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           </w:t>
    </w:r>
    <w:r w:rsidR="00946FFE">
      <w:rPr>
        <w:rFonts w:ascii="Times New Roman" w:hAnsi="Times New Roman" w:cs="Times New Roman"/>
        <w:noProof/>
        <w:sz w:val="20"/>
        <w:szCs w:val="20"/>
      </w:rPr>
      <w:t xml:space="preserve">     </w:t>
    </w:r>
    <w:r w:rsidR="008B5978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</w:t>
    </w:r>
    <w:r w:rsidR="008B5978">
      <w:rPr>
        <w:rFonts w:ascii="Times New Roman" w:hAnsi="Times New Roman" w:cs="Times New Roman"/>
        <w:noProof/>
        <w:sz w:val="20"/>
        <w:szCs w:val="20"/>
      </w:rPr>
      <w:t xml:space="preserve">                 </w:t>
    </w:r>
    <w:r w:rsidRPr="00D737A7">
      <w:rPr>
        <w:rFonts w:ascii="Times New Roman" w:hAnsi="Times New Roman" w:cs="Times New Roman"/>
        <w:noProof/>
        <w:sz w:val="20"/>
        <w:szCs w:val="20"/>
      </w:rPr>
      <w:t xml:space="preserve">The </w:t>
    </w:r>
    <w:r w:rsidR="00946FFE" w:rsidRPr="00946FFE">
      <w:rPr>
        <w:rFonts w:ascii="Times New Roman" w:hAnsi="Times New Roman" w:cs="Times New Roman"/>
        <w:noProof/>
        <w:sz w:val="20"/>
        <w:szCs w:val="20"/>
      </w:rPr>
      <w:t xml:space="preserve">International Conference on Multidisciplinary Research Trends in the Greater Mekong </w:t>
    </w:r>
  </w:p>
  <w:p w14:paraId="5A7F4A08" w14:textId="618C1406" w:rsidR="00D737A7" w:rsidRPr="00D737A7" w:rsidRDefault="00946FFE" w:rsidP="00946FFE">
    <w:pPr>
      <w:pStyle w:val="Header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theme="minorBidi"/>
        <w:noProof/>
        <w:sz w:val="20"/>
        <w:szCs w:val="20"/>
        <w:cs/>
      </w:rPr>
      <w:t xml:space="preserve">                       </w:t>
    </w:r>
    <w:r>
      <w:rPr>
        <w:rFonts w:ascii="Times New Roman" w:hAnsi="Times New Roman" w:cstheme="minorBidi"/>
        <w:noProof/>
        <w:sz w:val="20"/>
        <w:szCs w:val="20"/>
      </w:rPr>
      <w:t xml:space="preserve"> </w:t>
    </w:r>
    <w:r w:rsidR="008B5978">
      <w:rPr>
        <w:rFonts w:ascii="Times New Roman" w:hAnsi="Times New Roman" w:cstheme="minorBidi"/>
        <w:noProof/>
        <w:sz w:val="20"/>
        <w:szCs w:val="20"/>
      </w:rPr>
      <w:t xml:space="preserve">                 </w:t>
    </w:r>
    <w:r w:rsidRPr="00946FFE">
      <w:rPr>
        <w:rFonts w:ascii="Times New Roman" w:hAnsi="Times New Roman" w:cs="Times New Roman"/>
        <w:noProof/>
        <w:sz w:val="20"/>
        <w:szCs w:val="20"/>
      </w:rPr>
      <w:t xml:space="preserve">Subregion </w:t>
    </w:r>
    <w:r>
      <w:rPr>
        <w:rFonts w:ascii="Times New Roman" w:hAnsi="Times New Roman" w:cstheme="minorBidi"/>
        <w:noProof/>
        <w:sz w:val="20"/>
        <w:szCs w:val="20"/>
      </w:rPr>
      <w:t xml:space="preserve">2024 </w:t>
    </w:r>
    <w:r w:rsidRPr="00946FFE">
      <w:rPr>
        <w:rFonts w:ascii="Times New Roman" w:hAnsi="Times New Roman" w:cs="Times New Roman"/>
        <w:noProof/>
        <w:sz w:val="20"/>
        <w:szCs w:val="20"/>
      </w:rPr>
      <w:t>(ICGMS 2024)</w:t>
    </w:r>
  </w:p>
  <w:p w14:paraId="604809DE" w14:textId="2DDFF161" w:rsidR="00D737A7" w:rsidRPr="00D737A7" w:rsidRDefault="00D737A7" w:rsidP="00D737A7">
    <w:pPr>
      <w:pStyle w:val="Header"/>
      <w:ind w:left="-1276"/>
      <w:rPr>
        <w:rFonts w:ascii="Times New Roman" w:hAnsi="Times New Roman" w:cs="Times New Roman"/>
        <w:noProof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            </w:t>
    </w:r>
    <w:r w:rsidR="00946FFE">
      <w:rPr>
        <w:rFonts w:ascii="Times New Roman" w:hAnsi="Times New Roman" w:cs="Times New Roman"/>
        <w:noProof/>
        <w:sz w:val="20"/>
        <w:szCs w:val="20"/>
      </w:rPr>
      <w:t xml:space="preserve">                               </w:t>
    </w:r>
    <w:r w:rsidR="008B5978">
      <w:rPr>
        <w:rFonts w:ascii="Times New Roman" w:hAnsi="Times New Roman" w:cs="Times New Roman"/>
        <w:noProof/>
        <w:sz w:val="20"/>
        <w:szCs w:val="20"/>
      </w:rPr>
      <w:t xml:space="preserve">                 </w:t>
    </w:r>
    <w:r w:rsidR="00946FFE">
      <w:rPr>
        <w:rFonts w:ascii="Times New Roman" w:hAnsi="Times New Roman" w:cs="Times New Roman"/>
        <w:noProof/>
        <w:sz w:val="20"/>
        <w:szCs w:val="20"/>
      </w:rPr>
      <w:t xml:space="preserve">July </w:t>
    </w:r>
    <w:r w:rsidRPr="00D737A7">
      <w:rPr>
        <w:rFonts w:ascii="Times New Roman" w:hAnsi="Times New Roman" w:cs="Times New Roman"/>
        <w:noProof/>
        <w:sz w:val="20"/>
        <w:szCs w:val="20"/>
      </w:rPr>
      <w:t>2</w:t>
    </w:r>
    <w:r w:rsidR="00946FFE">
      <w:rPr>
        <w:rFonts w:ascii="Times New Roman" w:hAnsi="Times New Roman" w:cs="Times New Roman"/>
        <w:noProof/>
        <w:sz w:val="20"/>
        <w:szCs w:val="20"/>
      </w:rPr>
      <w:t>4</w:t>
    </w:r>
    <w:r w:rsidRPr="00D737A7">
      <w:rPr>
        <w:rFonts w:ascii="Times New Roman" w:hAnsi="Times New Roman" w:cs="Times New Roman"/>
        <w:noProof/>
        <w:sz w:val="20"/>
        <w:szCs w:val="20"/>
      </w:rPr>
      <w:t xml:space="preserve"> – </w:t>
    </w:r>
    <w:r w:rsidR="00946FFE">
      <w:rPr>
        <w:rFonts w:ascii="Times New Roman" w:hAnsi="Times New Roman" w:cs="Times New Roman"/>
        <w:noProof/>
        <w:sz w:val="20"/>
        <w:szCs w:val="20"/>
      </w:rPr>
      <w:t>26</w:t>
    </w:r>
    <w:r w:rsidRPr="00D737A7">
      <w:rPr>
        <w:rFonts w:ascii="Times New Roman" w:hAnsi="Times New Roman" w:cs="Times New Roman"/>
        <w:noProof/>
        <w:sz w:val="20"/>
        <w:szCs w:val="20"/>
      </w:rPr>
      <w:t>, 202</w:t>
    </w:r>
    <w:r w:rsidR="00946FFE">
      <w:rPr>
        <w:rFonts w:ascii="Times New Roman" w:hAnsi="Times New Roman" w:cs="Times New Roman"/>
        <w:noProof/>
        <w:sz w:val="20"/>
        <w:szCs w:val="20"/>
      </w:rPr>
      <w:t>4</w:t>
    </w:r>
  </w:p>
  <w:p w14:paraId="01825180" w14:textId="391D6EB7" w:rsidR="00B06FE7" w:rsidRPr="00D737A7" w:rsidRDefault="00D737A7" w:rsidP="00D737A7">
    <w:pPr>
      <w:pStyle w:val="Header"/>
      <w:ind w:left="-127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t xml:space="preserve">            </w:t>
    </w:r>
    <w:r w:rsidR="00B60ADD">
      <w:rPr>
        <w:rFonts w:ascii="Times New Roman" w:hAnsi="Times New Roman" w:cs="Times New Roman"/>
        <w:noProof/>
        <w:sz w:val="20"/>
        <w:szCs w:val="20"/>
      </w:rPr>
      <w:t xml:space="preserve">                               </w:t>
    </w:r>
    <w:r w:rsidR="008B5978">
      <w:rPr>
        <w:rFonts w:ascii="Times New Roman" w:hAnsi="Times New Roman" w:cs="Times New Roman"/>
        <w:noProof/>
        <w:sz w:val="20"/>
        <w:szCs w:val="20"/>
      </w:rPr>
      <w:t xml:space="preserve">                 </w:t>
    </w:r>
    <w:r w:rsidR="00841DF9" w:rsidRPr="00841DF9">
      <w:rPr>
        <w:rFonts w:ascii="Times New Roman" w:hAnsi="Times New Roman" w:cs="Times New Roman"/>
        <w:noProof/>
        <w:sz w:val="20"/>
        <w:szCs w:val="20"/>
      </w:rPr>
      <w:t>Faculty of Interdisciplinary Studies, Khon Kaen University</w:t>
    </w:r>
    <w:r w:rsidR="00841DF9">
      <w:rPr>
        <w:rFonts w:ascii="Times New Roman" w:hAnsi="Times New Roman" w:cs="Times New Roman"/>
        <w:noProof/>
        <w:sz w:val="20"/>
        <w:szCs w:val="20"/>
      </w:rPr>
      <w:t>,</w:t>
    </w:r>
    <w:r w:rsidR="00841DF9" w:rsidRPr="00841DF9">
      <w:rPr>
        <w:rFonts w:ascii="Times New Roman" w:hAnsi="Times New Roman" w:cs="Times New Roman"/>
        <w:noProof/>
        <w:sz w:val="20"/>
        <w:szCs w:val="20"/>
      </w:rPr>
      <w:t xml:space="preserve"> </w:t>
    </w:r>
    <w:r w:rsidR="00841DF9">
      <w:rPr>
        <w:rFonts w:ascii="Times New Roman" w:hAnsi="Times New Roman" w:cs="Times New Roman"/>
        <w:noProof/>
        <w:sz w:val="20"/>
        <w:szCs w:val="20"/>
      </w:rPr>
      <w:t xml:space="preserve">Nong Khai, </w:t>
    </w:r>
    <w:r w:rsidRPr="00D737A7">
      <w:rPr>
        <w:rFonts w:ascii="Times New Roman" w:hAnsi="Times New Roman" w:cs="Times New Roman"/>
        <w:noProof/>
        <w:sz w:val="20"/>
        <w:szCs w:val="20"/>
      </w:rPr>
      <w:t xml:space="preserve">Thailand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3B24"/>
    <w:multiLevelType w:val="multilevel"/>
    <w:tmpl w:val="30128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sDCyNLE0MDWyNDdS0lEKTi0uzszPAykwqwUA1Hq4+CwAAAA="/>
  </w:docVars>
  <w:rsids>
    <w:rsidRoot w:val="00061942"/>
    <w:rsid w:val="00037A2E"/>
    <w:rsid w:val="00044AE9"/>
    <w:rsid w:val="00050FF3"/>
    <w:rsid w:val="00061942"/>
    <w:rsid w:val="00063B65"/>
    <w:rsid w:val="00081A1A"/>
    <w:rsid w:val="000903E2"/>
    <w:rsid w:val="001230ED"/>
    <w:rsid w:val="00126774"/>
    <w:rsid w:val="0013283D"/>
    <w:rsid w:val="00145BBC"/>
    <w:rsid w:val="0017430B"/>
    <w:rsid w:val="00186A4F"/>
    <w:rsid w:val="00195EA1"/>
    <w:rsid w:val="001A47EB"/>
    <w:rsid w:val="00200AC6"/>
    <w:rsid w:val="002129C6"/>
    <w:rsid w:val="00220DF3"/>
    <w:rsid w:val="0022117F"/>
    <w:rsid w:val="00224487"/>
    <w:rsid w:val="0024070C"/>
    <w:rsid w:val="0027337E"/>
    <w:rsid w:val="002C5640"/>
    <w:rsid w:val="002E3136"/>
    <w:rsid w:val="00321137"/>
    <w:rsid w:val="003510BC"/>
    <w:rsid w:val="00367360"/>
    <w:rsid w:val="003755BB"/>
    <w:rsid w:val="003A64AE"/>
    <w:rsid w:val="003E5C6A"/>
    <w:rsid w:val="00431BAC"/>
    <w:rsid w:val="00435096"/>
    <w:rsid w:val="004867CA"/>
    <w:rsid w:val="004A46C5"/>
    <w:rsid w:val="004A505E"/>
    <w:rsid w:val="004E681C"/>
    <w:rsid w:val="00527715"/>
    <w:rsid w:val="0054413F"/>
    <w:rsid w:val="005B2328"/>
    <w:rsid w:val="005E3418"/>
    <w:rsid w:val="005E5402"/>
    <w:rsid w:val="005E6458"/>
    <w:rsid w:val="005E685F"/>
    <w:rsid w:val="00634F35"/>
    <w:rsid w:val="00636D51"/>
    <w:rsid w:val="006509B2"/>
    <w:rsid w:val="00654870"/>
    <w:rsid w:val="006578AA"/>
    <w:rsid w:val="00664B67"/>
    <w:rsid w:val="00760A6E"/>
    <w:rsid w:val="00763A2E"/>
    <w:rsid w:val="00764772"/>
    <w:rsid w:val="00771936"/>
    <w:rsid w:val="007E6B23"/>
    <w:rsid w:val="00841DF9"/>
    <w:rsid w:val="008A1295"/>
    <w:rsid w:val="008B5978"/>
    <w:rsid w:val="008D0962"/>
    <w:rsid w:val="00917414"/>
    <w:rsid w:val="0092566C"/>
    <w:rsid w:val="00932A52"/>
    <w:rsid w:val="00946FFE"/>
    <w:rsid w:val="00962507"/>
    <w:rsid w:val="009F6A98"/>
    <w:rsid w:val="00A43976"/>
    <w:rsid w:val="00A55701"/>
    <w:rsid w:val="00A936A7"/>
    <w:rsid w:val="00AE2A67"/>
    <w:rsid w:val="00B05BE7"/>
    <w:rsid w:val="00B06FE7"/>
    <w:rsid w:val="00B51541"/>
    <w:rsid w:val="00B60ADD"/>
    <w:rsid w:val="00BF31D3"/>
    <w:rsid w:val="00BF38B0"/>
    <w:rsid w:val="00C02681"/>
    <w:rsid w:val="00C04AC5"/>
    <w:rsid w:val="00C04D47"/>
    <w:rsid w:val="00C42505"/>
    <w:rsid w:val="00C465C5"/>
    <w:rsid w:val="00CA4A7E"/>
    <w:rsid w:val="00CB0D9E"/>
    <w:rsid w:val="00CC2F10"/>
    <w:rsid w:val="00CD3329"/>
    <w:rsid w:val="00CE207F"/>
    <w:rsid w:val="00CF529A"/>
    <w:rsid w:val="00D06F6C"/>
    <w:rsid w:val="00D170F6"/>
    <w:rsid w:val="00D52E57"/>
    <w:rsid w:val="00D737A7"/>
    <w:rsid w:val="00D73DB5"/>
    <w:rsid w:val="00D93F48"/>
    <w:rsid w:val="00DB1F16"/>
    <w:rsid w:val="00E332DD"/>
    <w:rsid w:val="00E3403C"/>
    <w:rsid w:val="00E43831"/>
    <w:rsid w:val="00E538A3"/>
    <w:rsid w:val="00E9316F"/>
    <w:rsid w:val="00E96347"/>
    <w:rsid w:val="00EA7E41"/>
    <w:rsid w:val="00EB5782"/>
    <w:rsid w:val="00F247F6"/>
    <w:rsid w:val="00F37DAA"/>
    <w:rsid w:val="00FD3A39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B5B0F8"/>
  <w15:docId w15:val="{7AC44E77-0C2B-4ECD-A648-DEF46C8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3C"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42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61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42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68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81"/>
    <w:rPr>
      <w:rFonts w:ascii="Tahoma" w:hAnsi="Tahoma" w:cs="Angsana New"/>
      <w:sz w:val="16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737A7"/>
    <w:pPr>
      <w:spacing w:after="160"/>
    </w:pPr>
    <w:rPr>
      <w:rFonts w:ascii="Calibri" w:hAnsi="Calibri" w:cs="Calibri"/>
      <w:noProof/>
      <w:sz w:val="22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D737A7"/>
    <w:rPr>
      <w:rFonts w:ascii="Calibri" w:hAnsi="Calibri" w:cs="Calibri"/>
      <w:noProof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5E6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304/eerj.2003.2.3.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111/j.1944-9720.1991.tb00495.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Paweesuda Nupap</dc:creator>
  <cp:lastModifiedBy>Windows User</cp:lastModifiedBy>
  <cp:revision>2</cp:revision>
  <cp:lastPrinted>2022-06-01T11:00:00Z</cp:lastPrinted>
  <dcterms:created xsi:type="dcterms:W3CDTF">2024-03-08T02:51:00Z</dcterms:created>
  <dcterms:modified xsi:type="dcterms:W3CDTF">2024-03-08T02:51:00Z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ddd91adefe020d2ef7826cf6a2783d291082c561263a6c0aef372c678095a254</vt:lpwstr>
  </property>
</Properties>
</file>